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D3" w:rsidRDefault="00FA0CD3">
      <w:pPr>
        <w:rPr>
          <w:rFonts w:ascii="Times New Roman" w:hAnsi="Times New Roman"/>
          <w:sz w:val="28"/>
          <w:szCs w:val="28"/>
        </w:rPr>
      </w:pPr>
      <w:r w:rsidRPr="00FA0CD3">
        <w:rPr>
          <w:rFonts w:ascii="Times New Roman" w:hAnsi="Times New Roman"/>
          <w:b/>
          <w:bCs/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 wp14:anchorId="47F6A5E0" wp14:editId="5C466CEC">
            <wp:simplePos x="0" y="0"/>
            <wp:positionH relativeFrom="column">
              <wp:posOffset>-348615</wp:posOffset>
            </wp:positionH>
            <wp:positionV relativeFrom="paragraph">
              <wp:posOffset>-205741</wp:posOffset>
            </wp:positionV>
            <wp:extent cx="6972300" cy="9839325"/>
            <wp:effectExtent l="0" t="0" r="0" b="0"/>
            <wp:wrapNone/>
            <wp:docPr id="1" name="Рисунок 1" descr="C:\Users\Татьяна\Desktop\21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1\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FA0CD3" w:rsidRDefault="00FA0CD3">
      <w:pPr>
        <w:rPr>
          <w:rFonts w:ascii="Times New Roman" w:hAnsi="Times New Roman"/>
          <w:sz w:val="28"/>
          <w:szCs w:val="28"/>
        </w:rPr>
      </w:pP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Улучшение экологического и эстетического состояния территории ДОУ, рациональное ее использование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-образовательными задачами, повышения ее привлекательности.</w:t>
      </w:r>
    </w:p>
    <w:p w:rsidR="00D11EE4" w:rsidRDefault="00FA0CD3">
      <w:pPr>
        <w:rPr>
          <w:rFonts w:ascii="Times New Roman" w:hAnsi="Times New Roman"/>
          <w:b/>
          <w:bCs/>
          <w:i/>
          <w:iCs/>
          <w:sz w:val="25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D11EE4" w:rsidRDefault="00FA0CD3">
      <w:pPr>
        <w:numPr>
          <w:ilvl w:val="0"/>
          <w:numId w:val="1"/>
        </w:numPr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Оборудовать в соответствии с </w:t>
      </w:r>
      <w:r>
        <w:rPr>
          <w:rFonts w:ascii="Times New Roman" w:hAnsi="Times New Roman"/>
          <w:sz w:val="28"/>
          <w:szCs w:val="28"/>
        </w:rPr>
        <w:t>ФГОС ДО игровую площадку и цветник.</w:t>
      </w:r>
    </w:p>
    <w:p w:rsidR="00D11EE4" w:rsidRDefault="00FA0CD3">
      <w:pPr>
        <w:numPr>
          <w:ilvl w:val="0"/>
          <w:numId w:val="1"/>
        </w:numPr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8"/>
          <w:szCs w:val="28"/>
        </w:rPr>
        <w:t>Вовлечь в процесс взаимодействия родителей и детей.</w:t>
      </w:r>
    </w:p>
    <w:p w:rsidR="00D11EE4" w:rsidRDefault="00FA0CD3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Выявить среди родителей деловых партнеров.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Полноценное и разностороннее развитие и воспитание детей дошкольного возраста невозможны без правильно </w:t>
      </w:r>
      <w:r>
        <w:rPr>
          <w:rFonts w:ascii="Times New Roman" w:hAnsi="Times New Roman"/>
          <w:sz w:val="28"/>
          <w:szCs w:val="28"/>
        </w:rPr>
        <w:t>организованной деятельности педагогов и родителей. Чтобы обеспечить ее в ДОУ необходимо создать соответствующие условия, как в помещении, так и на участке.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Наш участок характеризуется наличием разнообразных зон и вовлеченностью всех участников в педагогиче</w:t>
      </w:r>
      <w:r>
        <w:rPr>
          <w:rFonts w:ascii="Times New Roman" w:hAnsi="Times New Roman"/>
          <w:sz w:val="28"/>
          <w:szCs w:val="28"/>
        </w:rPr>
        <w:t>ский процесс.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Игровые постройки на участке ориентированы на любой возраст и не только активизируют двигательную активность воспитанников, но и способствуют развитию креативности в игре, расширению кругозора, формированию социальных навыков.</w:t>
      </w:r>
    </w:p>
    <w:p w:rsidR="00D11EE4" w:rsidRDefault="00FA0CD3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Прогулочный уча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сток.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Почва: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территории участка второй группы раннего возраста № 1 преобладает травяной покров. Удобрения не используются. Привозится песок для игровой деятельности детей и хозяйственных нужд.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Растительный мир: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площадке представлены различные виды де</w:t>
      </w:r>
      <w:r>
        <w:rPr>
          <w:rFonts w:ascii="Times New Roman" w:hAnsi="Times New Roman"/>
          <w:sz w:val="28"/>
          <w:szCs w:val="28"/>
        </w:rPr>
        <w:t>ревьев и кустарников, травянистые растения. Это дает воспитателям возможность проводить разнообразную образовательную деятельность по ознакомлению воспитанников с природой, организовывать физкультурно-оздоровительную работу на свежем воздухе.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Деревья и кус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тарники: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Вдоль дорожки кустарники образуют живую изгородь. На участке преобладают такие деревья и кустарники </w:t>
      </w:r>
      <w:proofErr w:type="gramStart"/>
      <w:r>
        <w:rPr>
          <w:rFonts w:ascii="Times New Roman" w:hAnsi="Times New Roman"/>
          <w:sz w:val="28"/>
          <w:szCs w:val="28"/>
        </w:rPr>
        <w:t>как  береза</w:t>
      </w:r>
      <w:proofErr w:type="gramEnd"/>
      <w:r>
        <w:rPr>
          <w:rFonts w:ascii="Times New Roman" w:hAnsi="Times New Roman"/>
          <w:sz w:val="28"/>
          <w:szCs w:val="28"/>
        </w:rPr>
        <w:t>, клен, рябина, липа, сирень. Вдоль забора посажены полосы зеленых насаждений, а также групповые и единичные посадки.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Травянистые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растения.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Дикорастущие: овсяница, подорожник, одуванчик, тимофеевка, лопух, медуница, клевер, тысячелистник.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Декоративные: многолетние и однолетние декоративные цветы в клумбах. Однолетние растения меняются ежегодно. Предпочтительно </w:t>
      </w:r>
      <w:proofErr w:type="spellStart"/>
      <w:r>
        <w:rPr>
          <w:rFonts w:ascii="Times New Roman" w:hAnsi="Times New Roman"/>
          <w:sz w:val="28"/>
          <w:szCs w:val="28"/>
        </w:rPr>
        <w:t>высаживаютсяя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цветы без</w:t>
      </w:r>
      <w:r>
        <w:rPr>
          <w:rFonts w:ascii="Times New Roman" w:hAnsi="Times New Roman"/>
          <w:sz w:val="28"/>
          <w:szCs w:val="28"/>
        </w:rPr>
        <w:t xml:space="preserve"> сильно выраженного запаха.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Животный мир.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территории встречаются: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Млекопитающие: кошки;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Птицы: воробьи, синицы, вороны, </w:t>
      </w:r>
      <w:proofErr w:type="spellStart"/>
      <w:r>
        <w:rPr>
          <w:rFonts w:ascii="Times New Roman" w:hAnsi="Times New Roman"/>
          <w:sz w:val="28"/>
          <w:szCs w:val="28"/>
        </w:rPr>
        <w:t>трясогуски</w:t>
      </w:r>
      <w:proofErr w:type="spellEnd"/>
      <w:r>
        <w:rPr>
          <w:rFonts w:ascii="Times New Roman" w:hAnsi="Times New Roman"/>
          <w:sz w:val="28"/>
          <w:szCs w:val="28"/>
        </w:rPr>
        <w:t>, дятлы, стрижи, ласточки, скворцы, сойки;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Насекомые: различные виды бабочек, жуки (божьи коровки, жужелицы, майские жуки, </w:t>
      </w:r>
      <w:r>
        <w:rPr>
          <w:rFonts w:ascii="Times New Roman" w:hAnsi="Times New Roman"/>
          <w:sz w:val="28"/>
          <w:szCs w:val="28"/>
        </w:rPr>
        <w:t>жуки-носороги, жуки-пожарники), мухи, комары, пчелы, шмели, осы, муравьи, пауки.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Зоны участка: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Участок нашей группы оснащен оборудованием:</w:t>
      </w:r>
    </w:p>
    <w:p w:rsidR="00D11EE4" w:rsidRDefault="00FA0CD3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Песочница</w:t>
      </w:r>
    </w:p>
    <w:p w:rsidR="00D11EE4" w:rsidRDefault="00FA0CD3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Веранда</w:t>
      </w:r>
    </w:p>
    <w:p w:rsidR="00D11EE4" w:rsidRDefault="00FA0CD3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игровое оборудование «Катерок»</w:t>
      </w:r>
    </w:p>
    <w:p w:rsidR="00D11EE4" w:rsidRDefault="00FA0CD3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игровое оборудование (домик, машина)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Это оборудование обеспечивает р</w:t>
      </w:r>
      <w:r>
        <w:rPr>
          <w:rFonts w:ascii="Times New Roman" w:hAnsi="Times New Roman"/>
          <w:sz w:val="28"/>
          <w:szCs w:val="28"/>
        </w:rPr>
        <w:t>азнообразную деятельность детей и взрослых по следующим направлениям: оздоровительное, познавательное, эстетическое и игровое.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направлениями на участке мы выделили несколько зон: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игротека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зона сюжетно-ролевых игр 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зона эколог</w:t>
      </w:r>
      <w:r>
        <w:rPr>
          <w:rFonts w:ascii="Times New Roman" w:hAnsi="Times New Roman"/>
          <w:sz w:val="28"/>
          <w:szCs w:val="28"/>
        </w:rPr>
        <w:t xml:space="preserve">ического воспитания 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художественно-эстетическая зона 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спортивная зона 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птичья столовая </w:t>
      </w:r>
    </w:p>
    <w:p w:rsidR="00D11EE4" w:rsidRDefault="00FA0CD3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цветники 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Игротека: 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участке имеется игровая площадка и веранда. Территория игротеки поделена на две зоны: игровая и двигательная. В игровой зоне находится песочница</w:t>
      </w:r>
      <w:r>
        <w:rPr>
          <w:rFonts w:ascii="Times New Roman" w:hAnsi="Times New Roman"/>
          <w:sz w:val="28"/>
          <w:szCs w:val="28"/>
        </w:rPr>
        <w:t>, деревянный домик и деревянная машина, а в двигательной — спортивное оборудование.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Зона сюжетно-ролевых игр: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«Семья», «Больница», «Магазин», «Гараж».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Зона экологического воспитания: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 летний период оформляем клумбы различными цветущими растениями. Для </w:t>
      </w:r>
      <w:proofErr w:type="gramStart"/>
      <w:r>
        <w:rPr>
          <w:rFonts w:ascii="Times New Roman" w:hAnsi="Times New Roman"/>
          <w:sz w:val="28"/>
          <w:szCs w:val="28"/>
        </w:rPr>
        <w:t>ухода  за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цветами имеются лейки, распылитель для опрыскивания растений.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Художественно-эстетическая зона: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веранду участка </w:t>
      </w:r>
      <w:proofErr w:type="gramStart"/>
      <w:r>
        <w:rPr>
          <w:rFonts w:ascii="Times New Roman" w:hAnsi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проулок выносим цветные мелки и специальные доски, на которых можно рисовать. Таким </w:t>
      </w:r>
      <w:proofErr w:type="gramStart"/>
      <w:r>
        <w:rPr>
          <w:rFonts w:ascii="Times New Roman" w:hAnsi="Times New Roman"/>
          <w:sz w:val="28"/>
          <w:szCs w:val="28"/>
        </w:rPr>
        <w:t>образом ,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художественно-эстетическая зо</w:t>
      </w:r>
      <w:r>
        <w:rPr>
          <w:rFonts w:ascii="Times New Roman" w:hAnsi="Times New Roman"/>
          <w:sz w:val="28"/>
          <w:szCs w:val="28"/>
        </w:rPr>
        <w:t>на дает возможность реализовать творческие способности каждого ребенка.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Спортивная зона: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Оборудование расположено по краям площадки так, чтобы большая ее часть использовалась для проведения подвижных и спортивных игр. Имеется выносное оборудование: </w:t>
      </w:r>
      <w:r>
        <w:rPr>
          <w:rFonts w:ascii="Times New Roman" w:hAnsi="Times New Roman"/>
          <w:sz w:val="28"/>
          <w:szCs w:val="28"/>
        </w:rPr>
        <w:t>скакалки, обручи, мячи. Занятия на свежем воздухе с использованием игрового оборудования обеспечивает режим высокой двигательной активности.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Птичья столовая: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Довольно много времени мы уделяем и нашим пернатым друзьям — птицам. С целью воспитания заботливог</w:t>
      </w:r>
      <w:r>
        <w:rPr>
          <w:rFonts w:ascii="Times New Roman" w:hAnsi="Times New Roman"/>
          <w:sz w:val="28"/>
          <w:szCs w:val="28"/>
        </w:rPr>
        <w:t xml:space="preserve">о отношения к птицам, развития познавательных способностей детей, нами оборудована птичья столовая. Размещена она в стороне от группового участка в спокойном месте. Там установлены кормушки для птиц. Таким образом дети имеют возможность наблюдать за </w:t>
      </w:r>
      <w:proofErr w:type="gramStart"/>
      <w:r>
        <w:rPr>
          <w:rFonts w:ascii="Times New Roman" w:hAnsi="Times New Roman"/>
          <w:sz w:val="28"/>
          <w:szCs w:val="28"/>
        </w:rPr>
        <w:t>прилет</w:t>
      </w:r>
      <w:r>
        <w:rPr>
          <w:rFonts w:ascii="Times New Roman" w:hAnsi="Times New Roman"/>
          <w:sz w:val="28"/>
          <w:szCs w:val="28"/>
        </w:rPr>
        <w:t>ающими  птицами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заботиться о них.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Цветники: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Цветники являются не только источником эстетических переживаний для детей, но также содержат в себе познавательный аспект. На участке расположена квадратная клумба. По всей территории площадки разместили бордюр</w:t>
      </w:r>
      <w:r>
        <w:rPr>
          <w:rFonts w:ascii="Times New Roman" w:hAnsi="Times New Roman"/>
          <w:sz w:val="28"/>
          <w:szCs w:val="28"/>
        </w:rPr>
        <w:t>ные цветники.</w:t>
      </w: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ascii="Times New Roman" w:hAnsi="Times New Roman"/>
          <w:sz w:val="28"/>
          <w:szCs w:val="28"/>
        </w:rPr>
      </w:pPr>
    </w:p>
    <w:p w:rsidR="00D11EE4" w:rsidRDefault="00D11EE4">
      <w:pPr>
        <w:rPr>
          <w:rFonts w:hint="eastAsia"/>
        </w:rPr>
      </w:pP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Методическое обеспечение: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Губанова Н.Ф.</w:t>
      </w:r>
      <w:r>
        <w:rPr>
          <w:rFonts w:ascii="Times New Roman" w:hAnsi="Times New Roman"/>
          <w:sz w:val="28"/>
          <w:szCs w:val="28"/>
        </w:rPr>
        <w:t xml:space="preserve"> Развитие игровой деятельности. Вторая группа раннего </w:t>
      </w:r>
      <w:proofErr w:type="gramStart"/>
      <w:r>
        <w:rPr>
          <w:rFonts w:ascii="Times New Roman" w:hAnsi="Times New Roman"/>
          <w:sz w:val="28"/>
          <w:szCs w:val="28"/>
        </w:rPr>
        <w:t>возраста(</w:t>
      </w:r>
      <w:proofErr w:type="gramEnd"/>
      <w:r>
        <w:rPr>
          <w:rFonts w:ascii="Times New Roman" w:hAnsi="Times New Roman"/>
          <w:sz w:val="28"/>
          <w:szCs w:val="28"/>
        </w:rPr>
        <w:t xml:space="preserve">2-3 года) М.: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2016. Игры-</w:t>
      </w:r>
      <w:proofErr w:type="spellStart"/>
      <w:r>
        <w:rPr>
          <w:rFonts w:ascii="Times New Roman" w:hAnsi="Times New Roman"/>
          <w:sz w:val="28"/>
          <w:szCs w:val="28"/>
        </w:rPr>
        <w:t>ситации</w:t>
      </w:r>
      <w:proofErr w:type="spellEnd"/>
      <w:r>
        <w:rPr>
          <w:rFonts w:ascii="Times New Roman" w:hAnsi="Times New Roman"/>
          <w:sz w:val="28"/>
          <w:szCs w:val="28"/>
        </w:rPr>
        <w:t>: с/р игры (стр. 10-29). Сценарии дидактических игр (нравственное воспитание, стр. 103-105)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Белова О.В.</w:t>
      </w:r>
      <w:r>
        <w:rPr>
          <w:rFonts w:ascii="Times New Roman" w:hAnsi="Times New Roman"/>
          <w:sz w:val="28"/>
          <w:szCs w:val="28"/>
        </w:rPr>
        <w:t xml:space="preserve"> Циклы игровых комплексов с детьми 2-3 год</w:t>
      </w:r>
      <w:r>
        <w:rPr>
          <w:rFonts w:ascii="Times New Roman" w:hAnsi="Times New Roman"/>
          <w:sz w:val="28"/>
          <w:szCs w:val="28"/>
        </w:rPr>
        <w:t>а в адаптационный период по программе «От рождения до школы</w:t>
      </w:r>
      <w:proofErr w:type="gramStart"/>
      <w:r>
        <w:rPr>
          <w:rFonts w:ascii="Times New Roman" w:hAnsi="Times New Roman"/>
          <w:sz w:val="28"/>
          <w:szCs w:val="28"/>
        </w:rPr>
        <w:t>».-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Волгорад</w:t>
      </w:r>
      <w:proofErr w:type="spellEnd"/>
      <w:r>
        <w:rPr>
          <w:rFonts w:ascii="Times New Roman" w:hAnsi="Times New Roman"/>
          <w:sz w:val="28"/>
          <w:szCs w:val="28"/>
        </w:rPr>
        <w:t>: Учитель, 2014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Янушко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Е.А. </w:t>
      </w:r>
      <w:r>
        <w:rPr>
          <w:rFonts w:ascii="Times New Roman" w:hAnsi="Times New Roman"/>
          <w:sz w:val="28"/>
          <w:szCs w:val="28"/>
        </w:rPr>
        <w:t>Развитие мелкой моторики рук у детей раннего возраста (1-3 года</w:t>
      </w:r>
      <w:proofErr w:type="gramStart"/>
      <w:r>
        <w:rPr>
          <w:rFonts w:ascii="Times New Roman" w:hAnsi="Times New Roman"/>
          <w:sz w:val="28"/>
          <w:szCs w:val="28"/>
        </w:rPr>
        <w:t>).-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2007г.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Губанова Н.Ф.</w:t>
      </w:r>
      <w:r>
        <w:rPr>
          <w:rFonts w:ascii="Times New Roman" w:hAnsi="Times New Roman"/>
          <w:sz w:val="28"/>
          <w:szCs w:val="28"/>
        </w:rPr>
        <w:t xml:space="preserve"> Развитие игровой деятельности. Вторая группа ран</w:t>
      </w:r>
      <w:r>
        <w:rPr>
          <w:rFonts w:ascii="Times New Roman" w:hAnsi="Times New Roman"/>
          <w:sz w:val="28"/>
          <w:szCs w:val="28"/>
        </w:rPr>
        <w:t xml:space="preserve">него </w:t>
      </w:r>
      <w:proofErr w:type="gramStart"/>
      <w:r>
        <w:rPr>
          <w:rFonts w:ascii="Times New Roman" w:hAnsi="Times New Roman"/>
          <w:sz w:val="28"/>
          <w:szCs w:val="28"/>
        </w:rPr>
        <w:t>возраста(</w:t>
      </w:r>
      <w:proofErr w:type="gramEnd"/>
      <w:r>
        <w:rPr>
          <w:rFonts w:ascii="Times New Roman" w:hAnsi="Times New Roman"/>
          <w:sz w:val="28"/>
          <w:szCs w:val="28"/>
        </w:rPr>
        <w:t xml:space="preserve">2-3 года) М.: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2017. Игры-</w:t>
      </w:r>
      <w:proofErr w:type="spellStart"/>
      <w:r>
        <w:rPr>
          <w:rFonts w:ascii="Times New Roman" w:hAnsi="Times New Roman"/>
          <w:sz w:val="28"/>
          <w:szCs w:val="28"/>
        </w:rPr>
        <w:t>ситации</w:t>
      </w:r>
      <w:proofErr w:type="spellEnd"/>
      <w:r>
        <w:rPr>
          <w:rFonts w:ascii="Times New Roman" w:hAnsi="Times New Roman"/>
          <w:sz w:val="28"/>
          <w:szCs w:val="28"/>
        </w:rPr>
        <w:t>: с/р игры (стр. 10-29).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Абрамова Л.В. 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Социально-коммуникативное развитие дошкольников. Вторая группа раннего </w:t>
      </w:r>
      <w:proofErr w:type="gramStart"/>
      <w:r>
        <w:rPr>
          <w:rFonts w:ascii="Times New Roman" w:hAnsi="Times New Roman"/>
          <w:sz w:val="28"/>
          <w:szCs w:val="28"/>
        </w:rPr>
        <w:t>возраста.-</w:t>
      </w:r>
      <w:proofErr w:type="gramEnd"/>
      <w:r>
        <w:rPr>
          <w:rFonts w:ascii="Times New Roman" w:hAnsi="Times New Roman"/>
          <w:sz w:val="28"/>
          <w:szCs w:val="28"/>
        </w:rPr>
        <w:t xml:space="preserve"> М: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2017 (стр. 5-64)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Небыкова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 xml:space="preserve"> Образовательная деятель</w:t>
      </w:r>
      <w:r>
        <w:rPr>
          <w:rFonts w:ascii="Times New Roman" w:hAnsi="Times New Roman"/>
          <w:sz w:val="28"/>
          <w:szCs w:val="28"/>
        </w:rPr>
        <w:t>ность на прогулках. Картотека прогулок на каждый день по программе. Группа раннего возраста (2-3 года), Волгоград, Учитель 2017.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И.С. </w:t>
      </w:r>
      <w:r>
        <w:rPr>
          <w:rFonts w:ascii="Times New Roman" w:hAnsi="Times New Roman"/>
          <w:sz w:val="28"/>
          <w:szCs w:val="28"/>
        </w:rPr>
        <w:t xml:space="preserve">  Образовательная деятельность на прогулках.  Комплект прогулок на каждый день по программе. Группа раннего возраст</w:t>
      </w:r>
      <w:r>
        <w:rPr>
          <w:rFonts w:ascii="Times New Roman" w:hAnsi="Times New Roman"/>
          <w:sz w:val="28"/>
          <w:szCs w:val="28"/>
        </w:rPr>
        <w:t>а (2-3 года), лето. Волгоград, Учитель 2017.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Белая К.Ю. </w:t>
      </w:r>
      <w:r>
        <w:rPr>
          <w:rFonts w:ascii="Times New Roman" w:hAnsi="Times New Roman"/>
          <w:sz w:val="28"/>
          <w:szCs w:val="28"/>
        </w:rPr>
        <w:t xml:space="preserve">Формирование основ безопасности у дошкольников. Для занятий с детьми 2-7 </w:t>
      </w:r>
      <w:proofErr w:type="gramStart"/>
      <w:r>
        <w:rPr>
          <w:rFonts w:ascii="Times New Roman" w:hAnsi="Times New Roman"/>
          <w:sz w:val="28"/>
          <w:szCs w:val="28"/>
        </w:rPr>
        <w:t>лет.-</w:t>
      </w:r>
      <w:proofErr w:type="gramEnd"/>
      <w:r>
        <w:rPr>
          <w:rFonts w:ascii="Times New Roman" w:hAnsi="Times New Roman"/>
          <w:sz w:val="28"/>
          <w:szCs w:val="28"/>
        </w:rPr>
        <w:t xml:space="preserve"> М: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2017 (стр. 25, 31, 42, 49, 53, 56)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Лазайне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С.Я. </w:t>
      </w:r>
      <w:r>
        <w:rPr>
          <w:rFonts w:ascii="Times New Roman" w:hAnsi="Times New Roman"/>
          <w:sz w:val="28"/>
          <w:szCs w:val="28"/>
        </w:rPr>
        <w:t xml:space="preserve">Физическая культура для малышей: Кн. Для воспитателей </w:t>
      </w:r>
      <w:proofErr w:type="gramStart"/>
      <w:r>
        <w:rPr>
          <w:rFonts w:ascii="Times New Roman" w:hAnsi="Times New Roman"/>
          <w:sz w:val="28"/>
          <w:szCs w:val="28"/>
        </w:rPr>
        <w:t>дет.сад.-</w:t>
      </w:r>
      <w:proofErr w:type="gramEnd"/>
      <w:r>
        <w:rPr>
          <w:rFonts w:ascii="Times New Roman" w:hAnsi="Times New Roman"/>
          <w:sz w:val="28"/>
          <w:szCs w:val="28"/>
        </w:rPr>
        <w:t>2-е изд.,- М.: Просвещение, 1987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Харченко Т.Е. </w:t>
      </w:r>
      <w:r>
        <w:rPr>
          <w:rFonts w:ascii="Times New Roman" w:hAnsi="Times New Roman"/>
          <w:sz w:val="28"/>
          <w:szCs w:val="28"/>
        </w:rPr>
        <w:t xml:space="preserve">Бодрящая гимнастика для дошкольников- </w:t>
      </w:r>
      <w:proofErr w:type="gramStart"/>
      <w:r>
        <w:rPr>
          <w:rFonts w:ascii="Times New Roman" w:hAnsi="Times New Roman"/>
          <w:sz w:val="28"/>
          <w:szCs w:val="28"/>
        </w:rPr>
        <w:t>СПБ :</w:t>
      </w:r>
      <w:proofErr w:type="gramEnd"/>
      <w:r>
        <w:rPr>
          <w:rFonts w:ascii="Times New Roman" w:hAnsi="Times New Roman"/>
          <w:sz w:val="28"/>
          <w:szCs w:val="28"/>
        </w:rPr>
        <w:t xml:space="preserve"> ООО издательство «Детство пресс», 2017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Небыкова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О.Н. </w:t>
      </w:r>
      <w:r>
        <w:rPr>
          <w:rFonts w:ascii="Times New Roman" w:hAnsi="Times New Roman"/>
          <w:sz w:val="28"/>
          <w:szCs w:val="28"/>
        </w:rPr>
        <w:t xml:space="preserve"> Образовательная деятельность на прогулках.  Картотека прогулок на каждый день по программе «От рождени</w:t>
      </w:r>
      <w:r>
        <w:rPr>
          <w:rFonts w:ascii="Times New Roman" w:hAnsi="Times New Roman"/>
          <w:sz w:val="28"/>
          <w:szCs w:val="28"/>
        </w:rPr>
        <w:t>я до школы</w:t>
      </w:r>
      <w:proofErr w:type="gramStart"/>
      <w:r>
        <w:rPr>
          <w:rFonts w:ascii="Times New Roman" w:hAnsi="Times New Roman"/>
          <w:sz w:val="28"/>
          <w:szCs w:val="28"/>
        </w:rPr>
        <w:t>».-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Волгорад</w:t>
      </w:r>
      <w:proofErr w:type="spellEnd"/>
      <w:r>
        <w:rPr>
          <w:rFonts w:ascii="Times New Roman" w:hAnsi="Times New Roman"/>
          <w:sz w:val="28"/>
          <w:szCs w:val="28"/>
        </w:rPr>
        <w:t>: Учитель, 2017</w:t>
      </w:r>
    </w:p>
    <w:p w:rsidR="00D11EE4" w:rsidRDefault="00FA0CD3">
      <w:pPr>
        <w:rPr>
          <w:rFonts w:hint="eastAsi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Э.Я. </w:t>
      </w:r>
      <w:r>
        <w:rPr>
          <w:rFonts w:ascii="Times New Roman" w:hAnsi="Times New Roman"/>
          <w:sz w:val="28"/>
          <w:szCs w:val="28"/>
        </w:rPr>
        <w:t xml:space="preserve">Сборник подвижных игр 2-7 лет. ФГОС ДО- М.: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 2017г. (стр. 17-42)</w:t>
      </w:r>
    </w:p>
    <w:p w:rsidR="00D11EE4" w:rsidRDefault="00FA0CD3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Белая К.Ю.  </w:t>
      </w:r>
      <w:r>
        <w:rPr>
          <w:rFonts w:ascii="Times New Roman" w:hAnsi="Times New Roman"/>
          <w:sz w:val="28"/>
          <w:szCs w:val="28"/>
        </w:rPr>
        <w:t xml:space="preserve">Формирование основ безопасности у дошкольников. Для занятий с детьми 2-7 </w:t>
      </w:r>
      <w:proofErr w:type="gramStart"/>
      <w:r>
        <w:rPr>
          <w:rFonts w:ascii="Times New Roman" w:hAnsi="Times New Roman"/>
          <w:sz w:val="28"/>
          <w:szCs w:val="28"/>
        </w:rPr>
        <w:t>лет.-</w:t>
      </w:r>
      <w:proofErr w:type="gramEnd"/>
      <w:r>
        <w:rPr>
          <w:rFonts w:ascii="Times New Roman" w:hAnsi="Times New Roman"/>
          <w:sz w:val="28"/>
          <w:szCs w:val="28"/>
        </w:rPr>
        <w:t xml:space="preserve"> М: </w:t>
      </w:r>
      <w:proofErr w:type="spellStart"/>
      <w:r>
        <w:rPr>
          <w:rFonts w:ascii="Times New Roman" w:hAnsi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/>
          <w:sz w:val="28"/>
          <w:szCs w:val="28"/>
        </w:rPr>
        <w:t>-Синтез, 2015</w:t>
      </w:r>
    </w:p>
    <w:p w:rsidR="00D11EE4" w:rsidRDefault="00FA0CD3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>Картотека подвижных игр, упражнений, физкультминуток, пальчиковых гимнастик. Изд. 2-е, дополненное-СПБ: ООО «Детство-Пресс», 2013.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</w:p>
    <w:p w:rsidR="00FA0CD3" w:rsidRDefault="00FA0CD3">
      <w:pPr>
        <w:rPr>
          <w:rFonts w:ascii="Times New Roman" w:hAnsi="Times New Roman"/>
          <w:b/>
          <w:bCs/>
          <w:sz w:val="28"/>
          <w:szCs w:val="28"/>
        </w:rPr>
      </w:pPr>
      <w:r w:rsidRPr="00FA0CD3"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120130" cy="8648345"/>
            <wp:effectExtent l="0" t="0" r="0" b="0"/>
            <wp:docPr id="2" name="Рисунок 2" descr="D:\Скан\scan_20230220_22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\scan_20230220_223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CD3" w:rsidRDefault="00FA0CD3">
      <w:pPr>
        <w:rPr>
          <w:rFonts w:hint="eastAsia"/>
        </w:rPr>
      </w:pPr>
    </w:p>
    <w:sectPr w:rsidR="00FA0CD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4CC"/>
    <w:multiLevelType w:val="multilevel"/>
    <w:tmpl w:val="5CEAE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793ADF"/>
    <w:multiLevelType w:val="multilevel"/>
    <w:tmpl w:val="6AD2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E11920"/>
    <w:multiLevelType w:val="multilevel"/>
    <w:tmpl w:val="12C8F7F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3">
    <w:nsid w:val="65470EB2"/>
    <w:multiLevelType w:val="multilevel"/>
    <w:tmpl w:val="F9E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11EE4"/>
    <w:rsid w:val="00D11EE4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1D14-AA45-4773-886F-A42004B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6</Pages>
  <Words>989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2020-12-08T11:55:00Z</dcterms:created>
  <dcterms:modified xsi:type="dcterms:W3CDTF">2023-02-20T19:39:00Z</dcterms:modified>
  <dc:language>ru-RU</dc:language>
</cp:coreProperties>
</file>