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73" w:rsidRDefault="00647CD4" w:rsidP="00647CD4">
      <w:pPr>
        <w:spacing w:after="440" w:line="240" w:lineRule="auto"/>
        <w:outlineLvl w:val="0"/>
        <w:rPr>
          <w:rFonts w:ascii="Century" w:eastAsia="Times New Roman" w:hAnsi="Century" w:cs="Arial"/>
          <w:b/>
          <w:i/>
          <w:color w:val="7030A0"/>
          <w:kern w:val="36"/>
          <w:sz w:val="28"/>
          <w:szCs w:val="28"/>
          <w:lang w:eastAsia="ru-RU"/>
        </w:rPr>
      </w:pPr>
      <w:r w:rsidRPr="00B07493">
        <w:rPr>
          <w:rFonts w:ascii="Century" w:eastAsia="Times New Roman" w:hAnsi="Century" w:cs="Arial"/>
          <w:b/>
          <w:i/>
          <w:color w:val="7030A0"/>
          <w:kern w:val="36"/>
          <w:sz w:val="36"/>
          <w:szCs w:val="36"/>
          <w:u w:val="single"/>
          <w:lang w:eastAsia="ru-RU"/>
        </w:rPr>
        <w:t xml:space="preserve">Для Вас, родители! </w:t>
      </w:r>
      <w:r>
        <w:rPr>
          <w:rFonts w:ascii="Century" w:eastAsia="Times New Roman" w:hAnsi="Century" w:cs="Arial"/>
          <w:b/>
          <w:i/>
          <w:color w:val="7030A0"/>
          <w:kern w:val="36"/>
          <w:sz w:val="36"/>
          <w:szCs w:val="36"/>
          <w:lang w:eastAsia="ru-RU"/>
        </w:rPr>
        <w:t xml:space="preserve">                                                                </w:t>
      </w:r>
      <w:r w:rsidRPr="00647CD4">
        <w:rPr>
          <w:rFonts w:ascii="Century" w:eastAsia="Times New Roman" w:hAnsi="Century" w:cs="Arial"/>
          <w:b/>
          <w:i/>
          <w:color w:val="7030A0"/>
          <w:kern w:val="36"/>
          <w:sz w:val="28"/>
          <w:szCs w:val="28"/>
          <w:lang w:eastAsia="ru-RU"/>
        </w:rPr>
        <w:t>Прочтите и задумайтесь, почему мы до сих пор говорим это детям?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3C73" w:rsidTr="00B07493">
        <w:trPr>
          <w:trHeight w:val="3039"/>
        </w:trPr>
        <w:tc>
          <w:tcPr>
            <w:tcW w:w="4785" w:type="dxa"/>
          </w:tcPr>
          <w:p w:rsidR="00F73C73" w:rsidRDefault="00F73C73" w:rsidP="00F73C73">
            <w:pPr>
              <w:spacing w:after="440"/>
              <w:outlineLvl w:val="0"/>
              <w:rPr>
                <w:rFonts w:ascii="Century" w:eastAsia="Times New Roman" w:hAnsi="Century" w:cs="Arial"/>
                <w:b/>
                <w:i/>
                <w:color w:val="7030A0"/>
                <w:kern w:val="36"/>
                <w:sz w:val="28"/>
                <w:szCs w:val="28"/>
                <w:lang w:eastAsia="ru-RU"/>
              </w:rPr>
            </w:pPr>
            <w:r w:rsidRPr="00F73C73">
              <w:rPr>
                <w:rFonts w:ascii="Century" w:eastAsia="Times New Roman" w:hAnsi="Century" w:cs="Arial"/>
                <w:b/>
                <w:i/>
                <w:color w:val="7030A0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1280733"/>
                  <wp:effectExtent l="19050" t="0" r="9525" b="0"/>
                  <wp:docPr id="9" name="Рисунок 3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43" cy="1282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C73" w:rsidRDefault="00F73C73" w:rsidP="00647CD4">
            <w:pPr>
              <w:spacing w:after="440"/>
              <w:outlineLvl w:val="0"/>
              <w:rPr>
                <w:rFonts w:ascii="Century" w:eastAsia="Times New Roman" w:hAnsi="Century" w:cs="Arial"/>
                <w:b/>
                <w:i/>
                <w:color w:val="7030A0"/>
                <w:kern w:val="36"/>
                <w:sz w:val="28"/>
                <w:szCs w:val="28"/>
                <w:lang w:eastAsia="ru-RU"/>
              </w:rPr>
            </w:pPr>
            <w:r w:rsidRPr="00647CD4"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провести на детской площадке пару часов с шести до восьми вечера, когда на улице много детей и их мам, то за это невеликое время можно неоднократно услышать фразу «я сказала»: «Я сказала, не трогай руками лужу»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 w:rsidRPr="00647CD4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</w:r>
            <w:r w:rsidRPr="00647CD4"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ru-RU"/>
              </w:rPr>
              <w:t>«Не садись на землю, я сказала»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 w:rsidRPr="00647CD4"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ru-RU"/>
              </w:rPr>
              <w:t>«Я кому сказала?»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47CD4" w:rsidRDefault="00F73C73" w:rsidP="00647CD4">
      <w:pPr>
        <w:spacing w:after="0" w:line="360" w:lineRule="atLeast"/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647CD4" w:rsidRPr="00647CD4"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  <w:t>Как вечная присказка авторитетного родителя эта не несущая никакой смысловой нагрузки фраза должна убедить ребенка немедленно вынуть из лужи пятерню и вскочить с поляны, куда он приземлился, чтобы отдохнуть от пробежки по периметру площадки. В общем, выполнить все, что требует мама. Потому что она так сказала.</w:t>
      </w:r>
      <w:r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r w:rsidR="00647CD4" w:rsidRPr="00647CD4"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  <w:t xml:space="preserve">Бывает, что, не задумываясь о смысле, а точнее, бессмысленности произнесенных слов, мы говорим детям вещи, которые </w:t>
      </w:r>
      <w:proofErr w:type="gramStart"/>
      <w:r w:rsidR="00647CD4" w:rsidRPr="00647CD4"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  <w:t xml:space="preserve">имеют обратный воспитательный </w:t>
      </w:r>
      <w:r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r w:rsidR="00647CD4" w:rsidRPr="00647CD4"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  <w:t>эффект</w:t>
      </w:r>
      <w:proofErr w:type="gramEnd"/>
      <w:r w:rsidR="00647CD4" w:rsidRPr="00647CD4"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  <w:t>. «Перестань баловаться, иначе отведу к врачу, и тебе сделают укол» – кажется, что после этого заявления ребенок сразу станет шелковым, однако все, к чему приводит это обещание – страх перед белыми халатами и истерика при упоминании поликлиники. </w:t>
      </w:r>
    </w:p>
    <w:p w:rsidR="00B07493" w:rsidRDefault="00B07493" w:rsidP="00647CD4">
      <w:pPr>
        <w:spacing w:after="0" w:line="360" w:lineRule="atLeast"/>
        <w:rPr>
          <w:rFonts w:ascii="Comic Sans MS" w:eastAsia="Times New Roman" w:hAnsi="Comic Sans MS" w:cs="Times"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47CD4" w:rsidRDefault="00F73C73" w:rsidP="00647CD4">
      <w:pPr>
        <w:spacing w:after="0" w:line="360" w:lineRule="atLeast"/>
        <w:rPr>
          <w:rFonts w:ascii="Comic Sans MS" w:eastAsia="Times New Roman" w:hAnsi="Comic Sans MS" w:cs="Times"/>
          <w:color w:val="800080"/>
          <w:sz w:val="24"/>
          <w:szCs w:val="24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"/>
          <w:color w:val="80008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647CD4" w:rsidRPr="00647CD4">
        <w:rPr>
          <w:rFonts w:ascii="Comic Sans MS" w:eastAsia="Times New Roman" w:hAnsi="Comic Sans MS" w:cs="Times"/>
          <w:color w:val="800080"/>
          <w:sz w:val="24"/>
          <w:szCs w:val="24"/>
          <w:bdr w:val="none" w:sz="0" w:space="0" w:color="auto" w:frame="1"/>
          <w:lang w:eastAsia="ru-RU"/>
        </w:rPr>
        <w:t>«Поздоровайся с гостями и расскажи стишок, который ты выучила для Деда</w:t>
      </w:r>
      <w:r w:rsidR="00647CD4" w:rsidRPr="00647CD4">
        <w:rPr>
          <w:rFonts w:ascii="Comic Sans MS" w:eastAsia="Times New Roman" w:hAnsi="Comic Sans MS" w:cs="Times"/>
          <w:color w:val="800080"/>
          <w:sz w:val="24"/>
          <w:szCs w:val="24"/>
          <w:lang w:eastAsia="ru-RU"/>
        </w:rPr>
        <w:t> </w:t>
      </w:r>
      <w:r w:rsidR="00647CD4" w:rsidRPr="00647CD4">
        <w:rPr>
          <w:rFonts w:ascii="Comic Sans MS" w:eastAsia="Times New Roman" w:hAnsi="Comic Sans MS" w:cs="Times"/>
          <w:color w:val="800080"/>
          <w:sz w:val="24"/>
          <w:szCs w:val="24"/>
          <w:bdr w:val="none" w:sz="0" w:space="0" w:color="auto" w:frame="1"/>
          <w:lang w:eastAsia="ru-RU"/>
        </w:rPr>
        <w:t>Мороза» – девочка демонстративно прячется за родительскую спину и на ближайшие два часа «проглатывает» язык, а родители извиняются за невежливую дочь.</w:t>
      </w:r>
      <w:r>
        <w:rPr>
          <w:rFonts w:ascii="Comic Sans MS" w:eastAsia="Times New Roman" w:hAnsi="Comic Sans MS" w:cs="Times"/>
          <w:color w:val="80008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7CD4" w:rsidRPr="00647CD4">
        <w:rPr>
          <w:rFonts w:ascii="Comic Sans MS" w:eastAsia="Times New Roman" w:hAnsi="Comic Sans MS" w:cs="Times"/>
          <w:color w:val="800080"/>
          <w:sz w:val="24"/>
          <w:szCs w:val="24"/>
          <w:bdr w:val="none" w:sz="0" w:space="0" w:color="auto" w:frame="1"/>
          <w:lang w:eastAsia="ru-RU"/>
        </w:rPr>
        <w:t>Сомнительные фразы передаются из поколения в поколение и являются частью родительского лексикона.</w:t>
      </w:r>
    </w:p>
    <w:p w:rsidR="00B07493" w:rsidRPr="00647CD4" w:rsidRDefault="00B07493" w:rsidP="00647CD4">
      <w:p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B19BE" w:rsidRDefault="00F73C73" w:rsidP="00B07493">
      <w:pPr>
        <w:spacing w:after="0" w:line="360" w:lineRule="atLeast"/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647CD4" w:rsidRPr="00647CD4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«Не плачь». Он ударился, его ударили, он упал, потерял незаменимую деталь конструктора, не получил призовое место в конкурсе, да просто встал не с той ноги – какова бы ни была причина слез, всеми правдами и неправдами родителям хочется остановить их.</w:t>
      </w:r>
      <w:r w:rsidR="00B07493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47CD4" w:rsidRPr="00647CD4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большинстве ситуаций плач воспринимается как сильный раздражитель, и при этом забывается, что у слез есть известная очищающая и даже обезболивающая функция. Однако, дети умнее и правдивее, и, как признался своей маме один трехлетний мальчик: «Я порыдал, и мне стало легче». Время от времени каждому полезно не сдерживать эмоции и поплакать. И хорошо при этом знать, что рядом </w:t>
      </w:r>
      <w:r w:rsidR="00647CD4" w:rsidRPr="00647CD4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понимающий взрослый, который поддержит и в радости, и в слезах и поможет осознать, отчего ребенку в данный момент так горько.</w:t>
      </w:r>
    </w:p>
    <w:p w:rsidR="00B07493" w:rsidRDefault="00B07493" w:rsidP="00B07493">
      <w:pPr>
        <w:spacing w:after="0" w:line="360" w:lineRule="atLeast"/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47CD4" w:rsidRDefault="00B07493" w:rsidP="00647CD4">
      <w:pPr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647CD4" w:rsidRPr="00647CD4"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>Посмотри, Вася уже одевается сам (умеет читать, бегло играет этюды Черни, построил дачу)». Что может дать это сравнение ребенку, кроме чувства неуверенности, ощущения себя неудачником и неутешительного осознания того, что он не соответствует ожиданиям родителей? </w:t>
      </w:r>
      <w:r w:rsidR="00647CD4" w:rsidRPr="00647CD4">
        <w:rPr>
          <w:rFonts w:ascii="Comic Sans MS" w:eastAsia="Times New Roman" w:hAnsi="Comic Sans MS" w:cs="Arial"/>
          <w:color w:val="232323"/>
          <w:sz w:val="24"/>
          <w:szCs w:val="24"/>
          <w:lang w:eastAsia="ru-RU"/>
        </w:rPr>
        <w:br/>
      </w:r>
      <w:r w:rsidR="00647CD4" w:rsidRPr="00647CD4"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 xml:space="preserve">Никакие доводы в пользу того, что у каждого человека свой темперамент и скорость развития, не сдерживают желания сравнить успехи своего ребенка с достижениями другого. Как бы ни хотелось этого родителям, но идеальный Вася не станет мотивацией к учебе, спорту и великим свершениям. А вот подорвать самооценку может вполне. И чувство глухой, </w:t>
      </w:r>
      <w:proofErr w:type="spellStart"/>
      <w:r w:rsidR="00647CD4" w:rsidRPr="00647CD4"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>неозвученной</w:t>
      </w:r>
      <w:proofErr w:type="spellEnd"/>
      <w:r w:rsidR="00647CD4" w:rsidRPr="00647CD4"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 xml:space="preserve"> ненависти </w:t>
      </w:r>
      <w:proofErr w:type="gramStart"/>
      <w:r w:rsidR="00647CD4" w:rsidRPr="00647CD4"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647CD4" w:rsidRPr="00647CD4"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 xml:space="preserve"> ни </w:t>
      </w:r>
      <w:proofErr w:type="gramStart"/>
      <w:r w:rsidR="00647CD4" w:rsidRPr="00647CD4"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647CD4" w:rsidRPr="00647CD4"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 xml:space="preserve"> чем не виноватому мальчику - модели, ребенок может пронести через всю жизнь</w:t>
      </w:r>
      <w:r w:rsidR="00647CD4">
        <w:rPr>
          <w:rFonts w:ascii="Comic Sans MS" w:eastAsia="Times New Roman" w:hAnsi="Comic Sans MS" w:cs="Times"/>
          <w:color w:val="6B40BE"/>
          <w:sz w:val="24"/>
          <w:szCs w:val="24"/>
          <w:bdr w:val="none" w:sz="0" w:space="0" w:color="auto" w:frame="1"/>
          <w:lang w:eastAsia="ru-RU"/>
        </w:rPr>
        <w:t>.</w:t>
      </w:r>
    </w:p>
    <w:p w:rsidR="00647CD4" w:rsidRDefault="00B07493" w:rsidP="00647CD4">
      <w:pPr>
        <w:rPr>
          <w:rFonts w:ascii="Comic Sans MS" w:eastAsia="Times New Roman" w:hAnsi="Comic Sans MS" w:cs="Times"/>
          <w:color w:val="4B6EB4"/>
          <w:sz w:val="24"/>
          <w:szCs w:val="24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"/>
          <w:color w:val="4B6EB4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647CD4" w:rsidRPr="00647CD4">
        <w:rPr>
          <w:rFonts w:ascii="Comic Sans MS" w:eastAsia="Times New Roman" w:hAnsi="Comic Sans MS" w:cs="Times"/>
          <w:color w:val="4B6EB4"/>
          <w:sz w:val="24"/>
          <w:szCs w:val="24"/>
          <w:bdr w:val="none" w:sz="0" w:space="0" w:color="auto" w:frame="1"/>
          <w:lang w:eastAsia="ru-RU"/>
        </w:rPr>
        <w:t xml:space="preserve">«Сейчас уйду и брошу тебя здесь». Что удивительно, результат от этой фразы и правда есть. Сначала не поверивший угрозе ребенок, в конце </w:t>
      </w:r>
      <w:proofErr w:type="gramStart"/>
      <w:r w:rsidR="00647CD4" w:rsidRPr="00647CD4">
        <w:rPr>
          <w:rFonts w:ascii="Comic Sans MS" w:eastAsia="Times New Roman" w:hAnsi="Comic Sans MS" w:cs="Times"/>
          <w:color w:val="4B6EB4"/>
          <w:sz w:val="24"/>
          <w:szCs w:val="24"/>
          <w:bdr w:val="none" w:sz="0" w:space="0" w:color="auto" w:frame="1"/>
          <w:lang w:eastAsia="ru-RU"/>
        </w:rPr>
        <w:t>концов</w:t>
      </w:r>
      <w:proofErr w:type="gramEnd"/>
      <w:r w:rsidR="00647CD4" w:rsidRPr="00647CD4">
        <w:rPr>
          <w:rFonts w:ascii="Comic Sans MS" w:eastAsia="Times New Roman" w:hAnsi="Comic Sans MS" w:cs="Times"/>
          <w:color w:val="4B6EB4"/>
          <w:sz w:val="24"/>
          <w:szCs w:val="24"/>
          <w:bdr w:val="none" w:sz="0" w:space="0" w:color="auto" w:frame="1"/>
          <w:lang w:eastAsia="ru-RU"/>
        </w:rPr>
        <w:t xml:space="preserve"> видит удаляющуюся фигуру родителя и бросается следом. Так, пользуясь властью, взрослый добивается своего посредством вызывания одного из самых больших детских страхов – потеряться и остаться одному. </w:t>
      </w:r>
      <w:r w:rsidR="00647CD4" w:rsidRPr="00647CD4">
        <w:rPr>
          <w:rFonts w:ascii="Comic Sans MS" w:eastAsia="Times New Roman" w:hAnsi="Comic Sans MS" w:cs="Arial"/>
          <w:color w:val="232323"/>
          <w:sz w:val="24"/>
          <w:szCs w:val="24"/>
          <w:lang w:eastAsia="ru-RU"/>
        </w:rPr>
        <w:br/>
      </w:r>
      <w:r w:rsidR="00647CD4" w:rsidRPr="00647CD4">
        <w:rPr>
          <w:rFonts w:ascii="Comic Sans MS" w:eastAsia="Times New Roman" w:hAnsi="Comic Sans MS" w:cs="Times"/>
          <w:color w:val="4B6EB4"/>
          <w:sz w:val="24"/>
          <w:szCs w:val="24"/>
          <w:bdr w:val="none" w:sz="0" w:space="0" w:color="auto" w:frame="1"/>
          <w:lang w:eastAsia="ru-RU"/>
        </w:rPr>
        <w:t>При этом не учитывается вариант того, что однажды ребенок может спокойно отпустить родителя и тем самым показать, что угрозы взрослого ничего не стоят. Почему эта фраза до сих пор в общепринятом обиходе – сложно понять. Возможно, потому что объяснить причину, по которой нужно прервать интересную деятельность и уйти в другое место, сложнее, чем просто пригрозить бросить ребенка здесь и сейчас</w:t>
      </w:r>
      <w:r w:rsidR="00647CD4">
        <w:rPr>
          <w:rFonts w:ascii="Comic Sans MS" w:eastAsia="Times New Roman" w:hAnsi="Comic Sans MS" w:cs="Times"/>
          <w:color w:val="4B6EB4"/>
          <w:sz w:val="24"/>
          <w:szCs w:val="24"/>
          <w:bdr w:val="none" w:sz="0" w:space="0" w:color="auto" w:frame="1"/>
          <w:lang w:eastAsia="ru-RU"/>
        </w:rPr>
        <w:t>.</w:t>
      </w:r>
    </w:p>
    <w:p w:rsidR="00647CD4" w:rsidRDefault="00B07493" w:rsidP="00647CD4">
      <w:pPr>
        <w:rPr>
          <w:rFonts w:ascii="Comic Sans MS" w:eastAsia="Times New Roman" w:hAnsi="Comic Sans MS" w:cs="Times"/>
          <w:color w:val="FF00FF"/>
          <w:sz w:val="24"/>
          <w:szCs w:val="24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"/>
          <w:color w:val="FF00FF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647CD4" w:rsidRPr="00647CD4">
        <w:rPr>
          <w:rFonts w:ascii="Comic Sans MS" w:eastAsia="Times New Roman" w:hAnsi="Comic Sans MS" w:cs="Times"/>
          <w:color w:val="FF00FF"/>
          <w:sz w:val="24"/>
          <w:szCs w:val="24"/>
          <w:bdr w:val="none" w:sz="0" w:space="0" w:color="auto" w:frame="1"/>
          <w:lang w:eastAsia="ru-RU"/>
        </w:rPr>
        <w:t>«Мы же тебе говорили». Детский утренник, суматоха, после праздника детям раздают угощение. Маленький Тема слишком долго переодевается и показывает бабушке свою кровать в спальне, поэтому, когда выходит в группу, ему кажется, что сока и печенья ему не досталось: на столах пустые обертки и коробочки с вынутыми соломинками, а дети давно играют на ковре. Тема начинает плакать, а бабушка, не предприняв ни единой попытки обнять его и попросить законное угощение у воспитателя, бросает: «А предупреждала: не нужно было так долго натягивать колготки. Теперь плачь». Что в этой ситуации положительного? Разве что взрослый сохраняет статус всегда правого. Ребенок же остается не без печенья и сока (угощение для него, конечно, оставили), но без поддержки близкого человека, что</w:t>
      </w:r>
      <w:r w:rsidR="00647CD4" w:rsidRPr="00B36343">
        <w:rPr>
          <w:rFonts w:ascii="Times" w:eastAsia="Times New Roman" w:hAnsi="Times" w:cs="Times"/>
          <w:color w:val="FF00FF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CD4" w:rsidRPr="00647CD4">
        <w:rPr>
          <w:rFonts w:ascii="Comic Sans MS" w:eastAsia="Times New Roman" w:hAnsi="Comic Sans MS" w:cs="Times"/>
          <w:color w:val="FF00FF"/>
          <w:sz w:val="24"/>
          <w:szCs w:val="24"/>
          <w:bdr w:val="none" w:sz="0" w:space="0" w:color="auto" w:frame="1"/>
          <w:lang w:eastAsia="ru-RU"/>
        </w:rPr>
        <w:t>гораздо больнее.</w:t>
      </w:r>
    </w:p>
    <w:p w:rsidR="00647CD4" w:rsidRDefault="00B07493" w:rsidP="00647CD4">
      <w:pPr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"/>
          <w:color w:val="348ECB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</w:t>
      </w:r>
      <w:r w:rsidR="00647CD4" w:rsidRPr="00647CD4">
        <w:rPr>
          <w:rFonts w:ascii="Comic Sans MS" w:eastAsia="Times New Roman" w:hAnsi="Comic Sans MS" w:cs="Times"/>
          <w:color w:val="348ECB"/>
          <w:sz w:val="24"/>
          <w:szCs w:val="24"/>
          <w:bdr w:val="none" w:sz="0" w:space="0" w:color="auto" w:frame="1"/>
          <w:lang w:eastAsia="ru-RU"/>
        </w:rPr>
        <w:t>«Дай, я сам все сделаю». Взрослому легко раздражиться на ребенка, который еще не умеет полить домашние растения, не пролив ни одной капли на пол, или вырезать прямоугольник строго по контуру. Но именно с детьми стоит учиться сдерживать свои убеждения, иначе они не научатся делать что-либо самостоятельно. </w:t>
      </w:r>
      <w:r w:rsidR="00647CD4" w:rsidRPr="00647CD4">
        <w:rPr>
          <w:rFonts w:ascii="Comic Sans MS" w:eastAsia="Times New Roman" w:hAnsi="Comic Sans MS" w:cs="Arial"/>
          <w:color w:val="232323"/>
          <w:sz w:val="24"/>
          <w:szCs w:val="24"/>
          <w:lang w:eastAsia="ru-RU"/>
        </w:rPr>
        <w:br/>
      </w:r>
      <w:r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647CD4" w:rsidRPr="00647CD4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lang w:eastAsia="ru-RU"/>
        </w:rPr>
        <w:t xml:space="preserve">И тем более, если ребенку было поручено, аккуратно составить книги на полке, заправить постель или помыть пол, не нужно со вздохом переставлять </w:t>
      </w:r>
      <w:proofErr w:type="spellStart"/>
      <w:r w:rsidR="00647CD4" w:rsidRPr="00647CD4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lang w:eastAsia="ru-RU"/>
        </w:rPr>
        <w:t>разноформатные</w:t>
      </w:r>
      <w:proofErr w:type="spellEnd"/>
      <w:r w:rsidR="00647CD4" w:rsidRPr="00647CD4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lang w:eastAsia="ru-RU"/>
        </w:rPr>
        <w:t xml:space="preserve"> книги по высоте и перемывать пол со следами разводов. Потому что в следующий раз ребенок под любым предлогом откажется выполнять поручение, ведь за что бы он ни взялся, родителям все будет не так.</w:t>
      </w:r>
      <w:r w:rsidR="00647CD4" w:rsidRPr="00647CD4">
        <w:rPr>
          <w:rFonts w:ascii="Comic Sans MS" w:eastAsia="Times New Roman" w:hAnsi="Comic Sans MS" w:cs="Arial"/>
          <w:color w:val="232323"/>
          <w:sz w:val="24"/>
          <w:szCs w:val="24"/>
          <w:lang w:eastAsia="ru-RU"/>
        </w:rPr>
        <w:br/>
      </w:r>
      <w:r w:rsidR="00647CD4" w:rsidRPr="00647CD4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lang w:eastAsia="ru-RU"/>
        </w:rPr>
        <w:t>«Не бойся, это не больно». Чаще всего это утешение не срабатывает, а если при процедуре ребенок действительно испытает неприятные или болезненные ощущения, то бодрящее воодушевление, которое не сбылось, может подорвать доверие к родителям и в следующий раз идти сдавать кровь из пальца или делать необходимый укол придется со скандалом. Возможно, честнее сказать, что небольшая боль будет длиться всего несколько секунд, а сразу после процедуры можно купить мороженое или игрушку для храбреца.</w:t>
      </w:r>
    </w:p>
    <w:p w:rsidR="00647CD4" w:rsidRDefault="00B07493" w:rsidP="00647CD4">
      <w:pPr>
        <w:rPr>
          <w:rFonts w:ascii="Comic Sans MS" w:eastAsia="Times New Roman" w:hAnsi="Comic Sans MS" w:cs="Times"/>
          <w:color w:val="800000"/>
          <w:sz w:val="24"/>
          <w:szCs w:val="24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"/>
          <w:color w:val="8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647CD4" w:rsidRPr="00647CD4">
        <w:rPr>
          <w:rFonts w:ascii="Comic Sans MS" w:eastAsia="Times New Roman" w:hAnsi="Comic Sans MS" w:cs="Times"/>
          <w:color w:val="800000"/>
          <w:sz w:val="24"/>
          <w:szCs w:val="24"/>
          <w:bdr w:val="none" w:sz="0" w:space="0" w:color="auto" w:frame="1"/>
          <w:lang w:eastAsia="ru-RU"/>
        </w:rPr>
        <w:t xml:space="preserve">«Давай быстрее». Сколько бы раз ни приходилось слышать от родителей эту фразу, КПД у нее практически нулевой. Малыши в детсадовской раздевалке, чьи пальцы пока не справляются с застежками сандаликов, начинают еще больше </w:t>
      </w:r>
      <w:proofErr w:type="spellStart"/>
      <w:r w:rsidR="00647CD4" w:rsidRPr="00647CD4">
        <w:rPr>
          <w:rFonts w:ascii="Comic Sans MS" w:eastAsia="Times New Roman" w:hAnsi="Comic Sans MS" w:cs="Times"/>
          <w:color w:val="800000"/>
          <w:sz w:val="24"/>
          <w:szCs w:val="24"/>
          <w:bdr w:val="none" w:sz="0" w:space="0" w:color="auto" w:frame="1"/>
          <w:lang w:eastAsia="ru-RU"/>
        </w:rPr>
        <w:t>мешкаться</w:t>
      </w:r>
      <w:proofErr w:type="spellEnd"/>
      <w:r w:rsidR="00647CD4" w:rsidRPr="00647CD4">
        <w:rPr>
          <w:rFonts w:ascii="Comic Sans MS" w:eastAsia="Times New Roman" w:hAnsi="Comic Sans MS" w:cs="Times"/>
          <w:color w:val="800000"/>
          <w:sz w:val="24"/>
          <w:szCs w:val="24"/>
          <w:bdr w:val="none" w:sz="0" w:space="0" w:color="auto" w:frame="1"/>
          <w:lang w:eastAsia="ru-RU"/>
        </w:rPr>
        <w:t xml:space="preserve">, когда их торопят. А школьник, которого просят быстрее собирать рюкзак, потому что родители уже вызвали лифт и ждут на лестничной площадке, скорее всего непременно что-нибудь забудет. Детская скорость дел, особенно если перед нами медлительный флегматик, никак не изменится после многочисленных «быстрее», «шустрее» и «поторапливайся». Скорее родителям поможет закладывать </w:t>
      </w:r>
      <w:proofErr w:type="gramStart"/>
      <w:r w:rsidR="00647CD4" w:rsidRPr="00647CD4">
        <w:rPr>
          <w:rFonts w:ascii="Comic Sans MS" w:eastAsia="Times New Roman" w:hAnsi="Comic Sans MS" w:cs="Times"/>
          <w:color w:val="800000"/>
          <w:sz w:val="24"/>
          <w:szCs w:val="24"/>
          <w:bdr w:val="none" w:sz="0" w:space="0" w:color="auto" w:frame="1"/>
          <w:lang w:eastAsia="ru-RU"/>
        </w:rPr>
        <w:t>лишние десять минут на</w:t>
      </w:r>
      <w:proofErr w:type="gramEnd"/>
      <w:r w:rsidR="00647CD4" w:rsidRPr="00647CD4">
        <w:rPr>
          <w:rFonts w:ascii="Comic Sans MS" w:eastAsia="Times New Roman" w:hAnsi="Comic Sans MS" w:cs="Times"/>
          <w:color w:val="800000"/>
          <w:sz w:val="24"/>
          <w:szCs w:val="24"/>
          <w:bdr w:val="none" w:sz="0" w:space="0" w:color="auto" w:frame="1"/>
          <w:lang w:eastAsia="ru-RU"/>
        </w:rPr>
        <w:t xml:space="preserve"> сборы или проговаривать пошаговые действия для забывчивого ребенка: «Давай ты снимешь шапку, повесишь одежду в шкаф и переоденешься в физкультурную форму».</w:t>
      </w:r>
    </w:p>
    <w:p w:rsidR="00B07493" w:rsidRDefault="00B07493" w:rsidP="00F73C73">
      <w:pPr>
        <w:spacing w:after="0" w:line="360" w:lineRule="atLeast"/>
        <w:jc w:val="both"/>
        <w:rPr>
          <w:rFonts w:ascii="Comic Sans MS" w:eastAsia="Times New Roman" w:hAnsi="Comic Sans MS" w:cs="Times"/>
          <w:color w:val="3366FF"/>
          <w:sz w:val="24"/>
          <w:szCs w:val="24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"/>
          <w:color w:val="3366FF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647CD4" w:rsidRPr="00F73C73">
        <w:rPr>
          <w:rFonts w:ascii="Comic Sans MS" w:eastAsia="Times New Roman" w:hAnsi="Comic Sans MS" w:cs="Times"/>
          <w:color w:val="3366FF"/>
          <w:sz w:val="24"/>
          <w:szCs w:val="24"/>
          <w:bdr w:val="none" w:sz="0" w:space="0" w:color="auto" w:frame="1"/>
          <w:lang w:eastAsia="ru-RU"/>
        </w:rPr>
        <w:t xml:space="preserve">«Вечно ты…» и «Ты никогда…». Всегда и никогда – сильнейшие слова, которые обвинительным приговором навешиваются на любого человека, в адрес которого они прозвучали, и в какой-то степени заставляют поверить, что он и есть тот, кто постоянно опаздывает, наводит беспорядок в своей комнате, теряет ключи от дома. А если принять во внимание детское желание противоречить, то прямое значение упрека «Вечно ты тянешь до последнего и не успеваешь сделать уроки» действительно может стать неотъемлемой чертой </w:t>
      </w:r>
      <w:r w:rsidR="00647CD4" w:rsidRPr="00F73C73">
        <w:rPr>
          <w:rFonts w:ascii="Comic Sans MS" w:eastAsia="Times New Roman" w:hAnsi="Comic Sans MS" w:cs="Times"/>
          <w:color w:val="3366FF"/>
          <w:sz w:val="24"/>
          <w:szCs w:val="24"/>
          <w:bdr w:val="none" w:sz="0" w:space="0" w:color="auto" w:frame="1"/>
          <w:lang w:eastAsia="ru-RU"/>
        </w:rPr>
        <w:lastRenderedPageBreak/>
        <w:t>характера и привычкой, если не помочь ребенку подружиться со временем, а лишь ругать за недостаток.</w:t>
      </w:r>
    </w:p>
    <w:p w:rsidR="00F73C73" w:rsidRDefault="00647CD4" w:rsidP="00B07493">
      <w:pPr>
        <w:spacing w:after="0" w:line="360" w:lineRule="atLeast"/>
        <w:rPr>
          <w:rFonts w:ascii="Comic Sans MS" w:eastAsia="Times New Roman" w:hAnsi="Comic Sans MS" w:cs="Times"/>
          <w:i/>
          <w:iCs/>
          <w:color w:val="993366"/>
          <w:sz w:val="24"/>
          <w:szCs w:val="24"/>
          <w:lang w:eastAsia="ru-RU"/>
        </w:rPr>
      </w:pPr>
      <w:r w:rsidRPr="00F73C73">
        <w:rPr>
          <w:rFonts w:ascii="Comic Sans MS" w:eastAsia="Times New Roman" w:hAnsi="Comic Sans MS" w:cs="Arial"/>
          <w:color w:val="232323"/>
          <w:sz w:val="24"/>
          <w:szCs w:val="24"/>
          <w:lang w:eastAsia="ru-RU"/>
        </w:rPr>
        <w:br/>
      </w:r>
      <w:r w:rsidR="00B07493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F73C73" w:rsidRPr="00F73C73">
        <w:rPr>
          <w:rFonts w:ascii="Comic Sans MS" w:eastAsia="Times New Roman" w:hAnsi="Comic Sans MS" w:cs="Times"/>
          <w:color w:val="FF0000"/>
          <w:sz w:val="24"/>
          <w:szCs w:val="24"/>
          <w:bdr w:val="none" w:sz="0" w:space="0" w:color="auto" w:frame="1"/>
          <w:lang w:eastAsia="ru-RU"/>
        </w:rPr>
        <w:t>Это не стоит переживаний». С высоты родительских лет большинство вещей, из-за которых расстраиваются дети, действительно кажутся несущественными. Но это тот момент, когда нужно попытаться вспомнить свой юный возраст и поставить себя на их место. Тогда станет понятно, что первая несбывшаяся любовь ранит, а неудавшийся поход в кино приносит расстройство на весь день. И как ощутима досада из-за того, что говорящая игрушка, о которой мечталось на день рождения, исчезла из продажи. И как больно, когда лучшая школьная подруга вдруг переметнулась к другой девочке, а тебя не замечает.</w:t>
      </w:r>
      <w:r w:rsidR="00F73C73" w:rsidRPr="00F73C73">
        <w:rPr>
          <w:rFonts w:ascii="Comic Sans MS" w:eastAsia="Times New Roman" w:hAnsi="Comic Sans MS" w:cs="Arial"/>
          <w:color w:val="232323"/>
          <w:sz w:val="24"/>
          <w:szCs w:val="24"/>
          <w:lang w:eastAsia="ru-RU"/>
        </w:rPr>
        <w:br/>
      </w:r>
      <w:r w:rsidR="00F73C73" w:rsidRPr="00B36343">
        <w:rPr>
          <w:rFonts w:ascii="Arial" w:eastAsia="Times New Roman" w:hAnsi="Arial" w:cs="Arial"/>
          <w:color w:val="232323"/>
          <w:sz w:val="24"/>
          <w:szCs w:val="24"/>
          <w:lang w:eastAsia="ru-RU"/>
        </w:rPr>
        <w:br/>
      </w:r>
      <w:r w:rsidR="00B07493">
        <w:rPr>
          <w:rFonts w:ascii="Comic Sans MS" w:eastAsia="Times New Roman" w:hAnsi="Comic Sans MS" w:cs="Times"/>
          <w:i/>
          <w:iCs/>
          <w:color w:val="993366"/>
          <w:sz w:val="24"/>
          <w:szCs w:val="24"/>
          <w:lang w:eastAsia="ru-RU"/>
        </w:rPr>
        <w:t xml:space="preserve">       </w:t>
      </w:r>
      <w:r w:rsidR="00F73C73" w:rsidRPr="00F73C73">
        <w:rPr>
          <w:rFonts w:ascii="Comic Sans MS" w:eastAsia="Times New Roman" w:hAnsi="Comic Sans MS" w:cs="Times"/>
          <w:i/>
          <w:iCs/>
          <w:color w:val="993366"/>
          <w:sz w:val="24"/>
          <w:szCs w:val="24"/>
          <w:lang w:eastAsia="ru-RU"/>
        </w:rPr>
        <w:t>Разделить чувства, а не умалять их значение – только такой реакции от родителей ждет в сложной ситуации ребенок любого возраста. И да, не всегда хватает времени и чуткости на подробные объяснения, а вылетевшее слово, как известно, «не воробей». </w:t>
      </w:r>
    </w:p>
    <w:p w:rsidR="00F73C73" w:rsidRPr="00F73C73" w:rsidRDefault="00F73C73" w:rsidP="00F73C73">
      <w:pPr>
        <w:spacing w:after="0" w:line="360" w:lineRule="atLeast"/>
        <w:jc w:val="both"/>
        <w:rPr>
          <w:rFonts w:ascii="Comic Sans MS" w:eastAsia="Times New Roman" w:hAnsi="Comic Sans MS" w:cs="Arial"/>
          <w:color w:val="232323"/>
          <w:sz w:val="24"/>
          <w:szCs w:val="24"/>
          <w:lang w:eastAsia="ru-RU"/>
        </w:rPr>
      </w:pPr>
      <w:r w:rsidRPr="00F73C73">
        <w:rPr>
          <w:rFonts w:ascii="Comic Sans MS" w:eastAsia="Times New Roman" w:hAnsi="Comic Sans MS" w:cs="Arial"/>
          <w:color w:val="232323"/>
          <w:sz w:val="24"/>
          <w:szCs w:val="24"/>
          <w:lang w:eastAsia="ru-RU"/>
        </w:rPr>
        <w:br/>
      </w:r>
      <w:r w:rsidR="00B07493">
        <w:rPr>
          <w:rFonts w:ascii="Comic Sans MS" w:eastAsia="Times New Roman" w:hAnsi="Comic Sans MS" w:cs="Times"/>
          <w:i/>
          <w:iCs/>
          <w:color w:val="993366"/>
          <w:sz w:val="24"/>
          <w:szCs w:val="24"/>
          <w:lang w:eastAsia="ru-RU"/>
        </w:rPr>
        <w:t xml:space="preserve">      </w:t>
      </w:r>
      <w:r w:rsidRPr="00F73C73">
        <w:rPr>
          <w:rFonts w:ascii="Comic Sans MS" w:eastAsia="Times New Roman" w:hAnsi="Comic Sans MS" w:cs="Times"/>
          <w:i/>
          <w:iCs/>
          <w:color w:val="993366"/>
          <w:sz w:val="24"/>
          <w:szCs w:val="24"/>
          <w:lang w:eastAsia="ru-RU"/>
        </w:rPr>
        <w:t xml:space="preserve">Но если задуматься, мало что оседает в памяти и ранит так сильно, как небрежно произнесенные слова. Поэтому, может быть, стоит подумать дважды и в итоге сделать правильный выбор </w:t>
      </w:r>
      <w:proofErr w:type="gramStart"/>
      <w:r w:rsidRPr="00F73C73">
        <w:rPr>
          <w:rFonts w:ascii="Comic Sans MS" w:eastAsia="Times New Roman" w:hAnsi="Comic Sans MS" w:cs="Times"/>
          <w:i/>
          <w:iCs/>
          <w:color w:val="993366"/>
          <w:sz w:val="24"/>
          <w:szCs w:val="24"/>
          <w:lang w:eastAsia="ru-RU"/>
        </w:rPr>
        <w:t>между</w:t>
      </w:r>
      <w:proofErr w:type="gramEnd"/>
      <w:r w:rsidRPr="00F73C73">
        <w:rPr>
          <w:rFonts w:ascii="Comic Sans MS" w:eastAsia="Times New Roman" w:hAnsi="Comic Sans MS" w:cs="Times"/>
          <w:i/>
          <w:iCs/>
          <w:color w:val="993366"/>
          <w:sz w:val="24"/>
          <w:szCs w:val="24"/>
          <w:lang w:eastAsia="ru-RU"/>
        </w:rPr>
        <w:t xml:space="preserve"> «я сказала, перестань плакать» и «понимаю, как тебе сейчас больно и обидно».</w:t>
      </w:r>
    </w:p>
    <w:p w:rsidR="00F73C73" w:rsidRPr="00F73C73" w:rsidRDefault="00F73C73" w:rsidP="00F73C73">
      <w:pPr>
        <w:jc w:val="right"/>
        <w:rPr>
          <w:rFonts w:ascii="Comic Sans MS" w:hAnsi="Comic Sans MS"/>
          <w:sz w:val="24"/>
          <w:szCs w:val="24"/>
        </w:rPr>
      </w:pPr>
      <w:r w:rsidRPr="00F73C73">
        <w:rPr>
          <w:rStyle w:val="a5"/>
          <w:rFonts w:ascii="Comic Sans MS" w:hAnsi="Comic Sans MS" w:cs="Times"/>
          <w:i/>
          <w:iCs/>
          <w:color w:val="232323"/>
          <w:sz w:val="24"/>
          <w:szCs w:val="24"/>
          <w:bdr w:val="none" w:sz="0" w:space="0" w:color="auto" w:frame="1"/>
        </w:rPr>
        <w:t xml:space="preserve">Автор Лена </w:t>
      </w:r>
      <w:proofErr w:type="spellStart"/>
      <w:r w:rsidRPr="00F73C73">
        <w:rPr>
          <w:rStyle w:val="a5"/>
          <w:rFonts w:ascii="Comic Sans MS" w:hAnsi="Comic Sans MS" w:cs="Times"/>
          <w:i/>
          <w:iCs/>
          <w:color w:val="232323"/>
          <w:sz w:val="24"/>
          <w:szCs w:val="24"/>
          <w:bdr w:val="none" w:sz="0" w:space="0" w:color="auto" w:frame="1"/>
        </w:rPr>
        <w:t>Чарлин</w:t>
      </w:r>
      <w:proofErr w:type="spellEnd"/>
    </w:p>
    <w:p w:rsidR="00647CD4" w:rsidRPr="00647CD4" w:rsidRDefault="00647CD4" w:rsidP="00647CD4">
      <w:pPr>
        <w:rPr>
          <w:rFonts w:ascii="Comic Sans MS" w:hAnsi="Comic Sans MS" w:cs="Times New Roman"/>
          <w:sz w:val="24"/>
          <w:szCs w:val="24"/>
        </w:rPr>
      </w:pPr>
      <w:r w:rsidRPr="00647CD4">
        <w:rPr>
          <w:rFonts w:ascii="Comic Sans MS" w:hAnsi="Comic Sans MS" w:cs="Times New Roman"/>
          <w:sz w:val="24"/>
          <w:szCs w:val="24"/>
        </w:rPr>
        <w:drawing>
          <wp:inline distT="0" distB="0" distL="0" distR="0">
            <wp:extent cx="2828925" cy="2124782"/>
            <wp:effectExtent l="19050" t="0" r="0" b="0"/>
            <wp:docPr id="6" name="Рисунок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67" cy="213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CD4" w:rsidRPr="00647CD4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D4"/>
    <w:rsid w:val="000E5F6F"/>
    <w:rsid w:val="00270880"/>
    <w:rsid w:val="00270B8C"/>
    <w:rsid w:val="00647CD4"/>
    <w:rsid w:val="00842DE3"/>
    <w:rsid w:val="00B07493"/>
    <w:rsid w:val="00CB7054"/>
    <w:rsid w:val="00CF6C98"/>
    <w:rsid w:val="00ED2AAC"/>
    <w:rsid w:val="00F7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D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73C73"/>
    <w:rPr>
      <w:b/>
      <w:bCs/>
    </w:rPr>
  </w:style>
  <w:style w:type="table" w:styleId="a6">
    <w:name w:val="Table Grid"/>
    <w:basedOn w:val="a1"/>
    <w:uiPriority w:val="59"/>
    <w:rsid w:val="00F73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2016-10-16T18:57:00Z</dcterms:created>
  <dcterms:modified xsi:type="dcterms:W3CDTF">2016-10-16T19:32:00Z</dcterms:modified>
</cp:coreProperties>
</file>