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56" w:rsidRDefault="00FB2D56" w:rsidP="00FB2D56">
      <w:pPr>
        <w:jc w:val="center"/>
        <w:rPr>
          <w:b/>
        </w:rPr>
      </w:pPr>
      <w:r>
        <w:rPr>
          <w:b/>
        </w:rPr>
        <w:t>ПОЛОЖЕНИЕ</w:t>
      </w:r>
    </w:p>
    <w:p w:rsidR="00FB2D56" w:rsidRDefault="00FB2D56" w:rsidP="00FB2D56">
      <w:pPr>
        <w:jc w:val="center"/>
        <w:rPr>
          <w:b/>
        </w:rPr>
      </w:pPr>
      <w:r>
        <w:rPr>
          <w:b/>
        </w:rPr>
        <w:t>О ПРОВЕДЕНИИ XVI ГОРОДСКОГО КОНКУРСА ДЕТСКОГО ТВОРЧЕСТВА</w:t>
      </w:r>
    </w:p>
    <w:p w:rsidR="00FB2D56" w:rsidRDefault="00FB2D56" w:rsidP="00FB2D56">
      <w:pPr>
        <w:jc w:val="center"/>
        <w:rPr>
          <w:b/>
        </w:rPr>
      </w:pPr>
      <w:r>
        <w:rPr>
          <w:b/>
        </w:rPr>
        <w:t xml:space="preserve">«ПАСХАЛЬНЫЙ ПЕРЕЗВОН» </w:t>
      </w:r>
    </w:p>
    <w:p w:rsidR="00FB2D56" w:rsidRDefault="00FB2D56" w:rsidP="00FB2D56">
      <w:pPr>
        <w:jc w:val="center"/>
        <w:rPr>
          <w:b/>
        </w:rPr>
      </w:pPr>
    </w:p>
    <w:p w:rsidR="00FB2D56" w:rsidRDefault="00FB2D56" w:rsidP="00FB2D56">
      <w:pPr>
        <w:jc w:val="center"/>
        <w:rPr>
          <w:b/>
        </w:rPr>
      </w:pPr>
      <w:r>
        <w:rPr>
          <w:b/>
        </w:rPr>
        <w:t>1. Общие положения Конкурса</w:t>
      </w:r>
    </w:p>
    <w:p w:rsidR="00FB2D56" w:rsidRDefault="00FB2D56" w:rsidP="00FB2D56">
      <w:pPr>
        <w:ind w:firstLine="720"/>
        <w:jc w:val="both"/>
      </w:pPr>
      <w:r>
        <w:t>Конкурс проводится в рамках Епархиального фестиваля-конкурса художественного творчества «Пасха Красная» при поддержке Воскресенского Благочиния Нижегородской Епархии. Конкурс направлен на воспитание подрастающего поколения в духе народных традиций и культуры.</w:t>
      </w:r>
    </w:p>
    <w:p w:rsidR="00FB2D56" w:rsidRDefault="00FB2D56" w:rsidP="00FB2D56">
      <w:pPr>
        <w:tabs>
          <w:tab w:val="left" w:pos="8685"/>
        </w:tabs>
        <w:rPr>
          <w:b/>
        </w:rPr>
      </w:pPr>
      <w:r>
        <w:rPr>
          <w:b/>
        </w:rPr>
        <w:tab/>
      </w:r>
    </w:p>
    <w:p w:rsidR="00FB2D56" w:rsidRDefault="00FB2D56" w:rsidP="00FB2D56">
      <w:pPr>
        <w:jc w:val="center"/>
        <w:rPr>
          <w:b/>
        </w:rPr>
      </w:pPr>
      <w:r>
        <w:rPr>
          <w:b/>
        </w:rPr>
        <w:t>2. Цели и задачи Конкурса</w:t>
      </w:r>
    </w:p>
    <w:p w:rsidR="00FB2D56" w:rsidRDefault="00FB2D56" w:rsidP="00FB2D56">
      <w:pPr>
        <w:ind w:firstLine="720"/>
        <w:jc w:val="both"/>
      </w:pPr>
      <w:r>
        <w:rPr>
          <w:b/>
        </w:rPr>
        <w:t>Цели</w:t>
      </w:r>
      <w:r>
        <w:t xml:space="preserve"> Конкурса: развитие духовного и культурного наследия Нижегородской области; сохранения традиций православной культуры и раскрытия красоты православия через художественное и прикладное творчество</w:t>
      </w:r>
    </w:p>
    <w:p w:rsidR="00FB2D56" w:rsidRDefault="00FB2D56" w:rsidP="00FB2D56">
      <w:pPr>
        <w:ind w:firstLine="720"/>
        <w:jc w:val="both"/>
      </w:pPr>
      <w:r>
        <w:t>Задачи Конкурса:</w:t>
      </w:r>
    </w:p>
    <w:p w:rsidR="00FB2D56" w:rsidRDefault="00FB2D56" w:rsidP="00FB2D56">
      <w:pPr>
        <w:jc w:val="both"/>
      </w:pPr>
      <w:r>
        <w:t>- сохранять традиции православной культуры и раскрывать красоту православия через художественное и прикладное творчество;</w:t>
      </w:r>
    </w:p>
    <w:p w:rsidR="00FB2D56" w:rsidRDefault="00FB2D56" w:rsidP="00FB2D56">
      <w:pPr>
        <w:jc w:val="both"/>
      </w:pPr>
      <w:r>
        <w:t>- осуществлять духовно-нравственное и патриотическое воспитание и просвещение подрастающего поколения;</w:t>
      </w:r>
    </w:p>
    <w:p w:rsidR="00FB2D56" w:rsidRDefault="00FB2D56" w:rsidP="00FB2D56">
      <w:pPr>
        <w:jc w:val="both"/>
      </w:pPr>
      <w:r>
        <w:t>- приобщать детей и юношество к изучению, сохранению и применению в современной жизни духовно- нравственных ценностей;</w:t>
      </w:r>
    </w:p>
    <w:p w:rsidR="00FB2D56" w:rsidRDefault="00FB2D56" w:rsidP="00FB2D56">
      <w:pPr>
        <w:jc w:val="both"/>
      </w:pPr>
      <w:r>
        <w:t>- выявлять и раскрывать молодые таланты.</w:t>
      </w:r>
    </w:p>
    <w:p w:rsidR="00FB2D56" w:rsidRDefault="00FB2D56" w:rsidP="00FB2D56">
      <w:pPr>
        <w:ind w:firstLine="720"/>
        <w:jc w:val="both"/>
      </w:pPr>
    </w:p>
    <w:p w:rsidR="00FB2D56" w:rsidRDefault="00FB2D56" w:rsidP="00FB2D56">
      <w:pPr>
        <w:jc w:val="center"/>
        <w:rPr>
          <w:b/>
        </w:rPr>
      </w:pPr>
      <w:r>
        <w:rPr>
          <w:b/>
        </w:rPr>
        <w:t>3. Организаторы Конкурса</w:t>
      </w:r>
    </w:p>
    <w:p w:rsidR="00FB2D56" w:rsidRDefault="00FB2D56" w:rsidP="00FB2D56">
      <w:pPr>
        <w:ind w:left="720"/>
        <w:jc w:val="both"/>
      </w:pPr>
      <w:r>
        <w:t>Организаторами Конкурса являются:</w:t>
      </w:r>
    </w:p>
    <w:p w:rsidR="00FB2D56" w:rsidRDefault="00FB2D56" w:rsidP="00FB2D56">
      <w:pPr>
        <w:ind w:left="720"/>
        <w:jc w:val="both"/>
      </w:pPr>
      <w:r>
        <w:t>– департамент образования администрации города Дзержинска;</w:t>
      </w:r>
    </w:p>
    <w:p w:rsidR="00FB2D56" w:rsidRDefault="00FB2D56" w:rsidP="00FB2D56">
      <w:pPr>
        <w:ind w:left="720"/>
        <w:jc w:val="both"/>
      </w:pPr>
      <w:r>
        <w:t>– МБУ ДО ЦХР.</w:t>
      </w:r>
    </w:p>
    <w:p w:rsidR="00FB2D56" w:rsidRDefault="00FB2D56" w:rsidP="00FB2D56">
      <w:pPr>
        <w:ind w:firstLine="720"/>
        <w:jc w:val="both"/>
      </w:pPr>
    </w:p>
    <w:p w:rsidR="00FB2D56" w:rsidRDefault="00FB2D56" w:rsidP="00FB2D56">
      <w:pPr>
        <w:jc w:val="center"/>
        <w:rPr>
          <w:b/>
        </w:rPr>
      </w:pPr>
      <w:r>
        <w:rPr>
          <w:b/>
        </w:rPr>
        <w:t>4. Участники Конкурса</w:t>
      </w:r>
    </w:p>
    <w:p w:rsidR="00FB2D56" w:rsidRDefault="00FB2D56" w:rsidP="00FB2D56">
      <w:pPr>
        <w:pStyle w:val="a4"/>
        <w:ind w:firstLine="720"/>
        <w:jc w:val="both"/>
      </w:pPr>
      <w:proofErr w:type="gramStart"/>
      <w:r>
        <w:t xml:space="preserve">К участию в  конкурсе приглашаются обучающиеся   воскресных школ,   православных  гимназий    и    православных   творческих    объединений, общеобразовательных  школ,  учреждений дополнительного  образования  детей, школ искусств трех возрастных категориях: </w:t>
      </w:r>
      <w:proofErr w:type="gramEnd"/>
    </w:p>
    <w:p w:rsidR="00FB2D56" w:rsidRDefault="00FB2D56" w:rsidP="00FB2D56">
      <w:pPr>
        <w:pStyle w:val="a4"/>
        <w:ind w:firstLine="720"/>
        <w:jc w:val="both"/>
      </w:pPr>
      <w:r>
        <w:rPr>
          <w:lang w:val="en-US"/>
        </w:rPr>
        <w:t>I</w:t>
      </w:r>
      <w:r>
        <w:t xml:space="preserve"> возрастная категория – </w:t>
      </w:r>
      <w:r w:rsidR="006513EA">
        <w:t>5</w:t>
      </w:r>
      <w:r>
        <w:t xml:space="preserve">-8 лет; </w:t>
      </w:r>
    </w:p>
    <w:p w:rsidR="00FB2D56" w:rsidRDefault="00FB2D56" w:rsidP="00FB2D56">
      <w:pPr>
        <w:pStyle w:val="a4"/>
        <w:ind w:firstLine="720"/>
        <w:jc w:val="both"/>
      </w:pPr>
      <w:r>
        <w:rPr>
          <w:lang w:val="en-US"/>
        </w:rPr>
        <w:t>II</w:t>
      </w:r>
      <w:r>
        <w:t xml:space="preserve"> возрастная категория – 9-12 лет; </w:t>
      </w:r>
    </w:p>
    <w:p w:rsidR="00FB2D56" w:rsidRDefault="00FB2D56" w:rsidP="00FB2D56">
      <w:pPr>
        <w:pStyle w:val="a4"/>
        <w:ind w:firstLine="720"/>
        <w:jc w:val="both"/>
      </w:pPr>
      <w:proofErr w:type="gramStart"/>
      <w:r>
        <w:rPr>
          <w:lang w:val="en-US"/>
        </w:rPr>
        <w:t>III</w:t>
      </w:r>
      <w:r>
        <w:t xml:space="preserve"> возрастная категория – 13-1</w:t>
      </w:r>
      <w:r w:rsidR="006513EA">
        <w:t>7</w:t>
      </w:r>
      <w:r>
        <w:t xml:space="preserve"> лет.</w:t>
      </w:r>
      <w:proofErr w:type="gramEnd"/>
    </w:p>
    <w:p w:rsidR="00FB2D56" w:rsidRDefault="00FB2D56" w:rsidP="00FB2D56">
      <w:pPr>
        <w:ind w:firstLine="720"/>
        <w:jc w:val="both"/>
      </w:pPr>
    </w:p>
    <w:p w:rsidR="00FB2D56" w:rsidRDefault="00FB2D56" w:rsidP="00FB2D56">
      <w:pPr>
        <w:jc w:val="center"/>
        <w:rPr>
          <w:b/>
        </w:rPr>
      </w:pPr>
      <w:r>
        <w:rPr>
          <w:b/>
        </w:rPr>
        <w:t>5. Содержание Конкурса</w:t>
      </w:r>
    </w:p>
    <w:p w:rsidR="00FB2D56" w:rsidRDefault="00FB2D56" w:rsidP="00FB2D56">
      <w:pPr>
        <w:jc w:val="center"/>
        <w:rPr>
          <w:b/>
        </w:rPr>
      </w:pPr>
    </w:p>
    <w:p w:rsidR="00FB2D56" w:rsidRDefault="00FB2D56" w:rsidP="00FB2D56">
      <w:pPr>
        <w:ind w:firstLine="720"/>
        <w:jc w:val="both"/>
      </w:pPr>
      <w:r>
        <w:t>Конкурс проводится в разделах:</w:t>
      </w:r>
    </w:p>
    <w:p w:rsidR="00FB2D56" w:rsidRDefault="00FB2D56" w:rsidP="00FB2D56">
      <w:pPr>
        <w:ind w:firstLine="720"/>
        <w:jc w:val="both"/>
      </w:pPr>
      <w:r>
        <w:t>«Изобразительное творчество»;</w:t>
      </w:r>
    </w:p>
    <w:p w:rsidR="00FB2D56" w:rsidRDefault="00FB2D56" w:rsidP="00FB2D56">
      <w:pPr>
        <w:ind w:firstLine="720"/>
        <w:jc w:val="both"/>
      </w:pPr>
      <w:r>
        <w:t>«Декоративно-прикладное творчество».</w:t>
      </w:r>
    </w:p>
    <w:p w:rsidR="00FB2D56" w:rsidRDefault="00FB2D56" w:rsidP="00FB2D56">
      <w:pPr>
        <w:tabs>
          <w:tab w:val="left" w:pos="0"/>
        </w:tabs>
        <w:ind w:firstLine="720"/>
        <w:jc w:val="both"/>
        <w:rPr>
          <w:b/>
        </w:rPr>
      </w:pPr>
      <w:r>
        <w:rPr>
          <w:b/>
        </w:rPr>
        <w:t>Номинации в разделе «Изобразительное творчество»:</w:t>
      </w:r>
    </w:p>
    <w:p w:rsidR="00FB2D56" w:rsidRDefault="00FB2D56" w:rsidP="00FB2D56">
      <w:pPr>
        <w:pStyle w:val="a4"/>
        <w:ind w:firstLine="720"/>
        <w:jc w:val="both"/>
      </w:pPr>
      <w:r>
        <w:t>- «</w:t>
      </w:r>
      <w:proofErr w:type="spellStart"/>
      <w:proofErr w:type="gramStart"/>
      <w:r>
        <w:t>Пасхальны</w:t>
      </w:r>
      <w:proofErr w:type="spellEnd"/>
      <w:r>
        <w:tab/>
      </w:r>
      <w:proofErr w:type="spellStart"/>
      <w:r>
        <w:t>й</w:t>
      </w:r>
      <w:proofErr w:type="spellEnd"/>
      <w:proofErr w:type="gramEnd"/>
      <w:r>
        <w:t xml:space="preserve"> сюжет»</w:t>
      </w:r>
    </w:p>
    <w:p w:rsidR="00FB2D56" w:rsidRDefault="00FB2D56" w:rsidP="00FB2D56">
      <w:pPr>
        <w:pStyle w:val="a4"/>
        <w:ind w:firstLine="720"/>
        <w:jc w:val="both"/>
        <w:rPr>
          <w:b/>
        </w:rPr>
      </w:pPr>
      <w:r>
        <w:rPr>
          <w:b/>
        </w:rPr>
        <w:t>Номинации в разделе «Декоративно-прикладное творчество»:</w:t>
      </w:r>
    </w:p>
    <w:p w:rsidR="00FB2D56" w:rsidRDefault="00FB2D56" w:rsidP="00FB2D56">
      <w:pPr>
        <w:numPr>
          <w:ilvl w:val="0"/>
          <w:numId w:val="1"/>
        </w:numPr>
        <w:suppressAutoHyphens w:val="0"/>
        <w:jc w:val="both"/>
        <w:rPr>
          <w:b/>
          <w:i/>
        </w:rPr>
      </w:pPr>
      <w:r>
        <w:rPr>
          <w:b/>
          <w:i/>
        </w:rPr>
        <w:t xml:space="preserve"> Поделка</w:t>
      </w:r>
      <w:r w:rsidR="006513EA">
        <w:rPr>
          <w:b/>
          <w:i/>
        </w:rPr>
        <w:t>-подарок и поделка-</w:t>
      </w:r>
      <w:r>
        <w:rPr>
          <w:b/>
          <w:i/>
        </w:rPr>
        <w:t>сувенир, «Пасхальный дар»</w:t>
      </w:r>
    </w:p>
    <w:p w:rsidR="00FB2D56" w:rsidRDefault="00FB2D56" w:rsidP="00FB2D56">
      <w:pPr>
        <w:numPr>
          <w:ilvl w:val="0"/>
          <w:numId w:val="1"/>
        </w:numPr>
        <w:suppressAutoHyphens w:val="0"/>
        <w:jc w:val="both"/>
        <w:rPr>
          <w:b/>
          <w:i/>
        </w:rPr>
      </w:pPr>
      <w:r>
        <w:rPr>
          <w:b/>
          <w:i/>
        </w:rPr>
        <w:t xml:space="preserve">«Пасхальные </w:t>
      </w:r>
      <w:proofErr w:type="spellStart"/>
      <w:r>
        <w:rPr>
          <w:b/>
          <w:i/>
        </w:rPr>
        <w:t>писанки</w:t>
      </w:r>
      <w:proofErr w:type="spellEnd"/>
      <w:r>
        <w:rPr>
          <w:b/>
          <w:i/>
        </w:rPr>
        <w:t xml:space="preserve"> и </w:t>
      </w:r>
      <w:proofErr w:type="spellStart"/>
      <w:r>
        <w:rPr>
          <w:b/>
          <w:i/>
        </w:rPr>
        <w:t>крашенки</w:t>
      </w:r>
      <w:proofErr w:type="spellEnd"/>
      <w:r>
        <w:rPr>
          <w:b/>
          <w:i/>
        </w:rPr>
        <w:t>» (яйца);</w:t>
      </w:r>
    </w:p>
    <w:p w:rsidR="00FB2D56" w:rsidRDefault="00FB2D56" w:rsidP="00FB2D56">
      <w:pPr>
        <w:numPr>
          <w:ilvl w:val="0"/>
          <w:numId w:val="1"/>
        </w:numPr>
        <w:suppressAutoHyphens w:val="0"/>
        <w:jc w:val="both"/>
        <w:rPr>
          <w:b/>
          <w:i/>
        </w:rPr>
      </w:pPr>
      <w:r>
        <w:rPr>
          <w:b/>
          <w:i/>
        </w:rPr>
        <w:t xml:space="preserve">«Пасхальная </w:t>
      </w:r>
      <w:r w:rsidR="00016D5E">
        <w:rPr>
          <w:b/>
          <w:i/>
        </w:rPr>
        <w:t>открытка</w:t>
      </w:r>
      <w:r>
        <w:rPr>
          <w:b/>
          <w:i/>
        </w:rPr>
        <w:t>».</w:t>
      </w:r>
    </w:p>
    <w:p w:rsidR="00FB2D56" w:rsidRDefault="00FB2D56" w:rsidP="00FB2D56">
      <w:pPr>
        <w:tabs>
          <w:tab w:val="left" w:pos="4280"/>
        </w:tabs>
        <w:ind w:firstLine="709"/>
        <w:jc w:val="both"/>
      </w:pPr>
      <w:r>
        <w:t>В каждой представленной номинации работы разделяются на следующие группы:</w:t>
      </w:r>
    </w:p>
    <w:p w:rsidR="00FB2D56" w:rsidRDefault="00FB2D56" w:rsidP="00FB2D56">
      <w:pPr>
        <w:numPr>
          <w:ilvl w:val="0"/>
          <w:numId w:val="2"/>
        </w:numPr>
        <w:suppressAutoHyphens w:val="0"/>
        <w:ind w:left="709"/>
      </w:pPr>
      <w:r>
        <w:rPr>
          <w:b/>
          <w:i/>
        </w:rPr>
        <w:t>«Работа выполнена одним автором»</w:t>
      </w:r>
      <w:r>
        <w:t xml:space="preserve"> – данная группа делиться на возрастные подгруппы: </w:t>
      </w:r>
      <w:r>
        <w:rPr>
          <w:b/>
        </w:rPr>
        <w:t>«7-8 лет»; «9-12 лет» и «13-1</w:t>
      </w:r>
      <w:r w:rsidR="006513EA">
        <w:rPr>
          <w:b/>
        </w:rPr>
        <w:t>7</w:t>
      </w:r>
      <w:r>
        <w:rPr>
          <w:b/>
        </w:rPr>
        <w:t xml:space="preserve"> лет»</w:t>
      </w:r>
      <w:r>
        <w:t>;</w:t>
      </w:r>
    </w:p>
    <w:p w:rsidR="00FB2D56" w:rsidRDefault="00FB2D56" w:rsidP="00FB2D56">
      <w:pPr>
        <w:numPr>
          <w:ilvl w:val="0"/>
          <w:numId w:val="2"/>
        </w:numPr>
        <w:suppressAutoHyphens w:val="0"/>
        <w:ind w:left="709"/>
      </w:pPr>
      <w:r>
        <w:rPr>
          <w:b/>
          <w:i/>
        </w:rPr>
        <w:lastRenderedPageBreak/>
        <w:t>«Коллективная работа»</w:t>
      </w:r>
      <w:r>
        <w:t xml:space="preserve"> – работа выполнена коллективом </w:t>
      </w:r>
      <w:r>
        <w:rPr>
          <w:u w:val="single"/>
        </w:rPr>
        <w:t>детей</w:t>
      </w:r>
      <w:proofErr w:type="gramStart"/>
      <w:r>
        <w:t xml:space="preserve">!,  </w:t>
      </w:r>
      <w:proofErr w:type="gramEnd"/>
      <w:r>
        <w:t xml:space="preserve">разделений на возрастные подгруппы нет, но возраст участников строго   </w:t>
      </w:r>
      <w:r>
        <w:rPr>
          <w:b/>
        </w:rPr>
        <w:t xml:space="preserve">от </w:t>
      </w:r>
      <w:r w:rsidR="006513EA">
        <w:rPr>
          <w:b/>
        </w:rPr>
        <w:t>5</w:t>
      </w:r>
      <w:r>
        <w:rPr>
          <w:b/>
        </w:rPr>
        <w:t xml:space="preserve"> до 16 лет</w:t>
      </w:r>
      <w:r>
        <w:t>;</w:t>
      </w:r>
    </w:p>
    <w:p w:rsidR="00FB2D56" w:rsidRDefault="00FB2D56" w:rsidP="00FB2D56">
      <w:pPr>
        <w:numPr>
          <w:ilvl w:val="0"/>
          <w:numId w:val="2"/>
        </w:numPr>
        <w:suppressAutoHyphens w:val="0"/>
        <w:ind w:left="709"/>
        <w:jc w:val="both"/>
      </w:pPr>
      <w:r>
        <w:rPr>
          <w:b/>
          <w:i/>
        </w:rPr>
        <w:t>«Работа выполнена совместно с родителями»</w:t>
      </w:r>
      <w:r>
        <w:t xml:space="preserve"> – данная группа предназначена для участников в возрасте от </w:t>
      </w:r>
      <w:r w:rsidR="006513EA">
        <w:t>5</w:t>
      </w:r>
      <w:r>
        <w:t xml:space="preserve"> до 8 лет, которые выполнили работу совместно с родителями.</w:t>
      </w:r>
    </w:p>
    <w:p w:rsidR="00FB2D56" w:rsidRDefault="00FB2D56" w:rsidP="00FB2D56">
      <w:pPr>
        <w:ind w:firstLine="720"/>
        <w:jc w:val="both"/>
      </w:pPr>
    </w:p>
    <w:p w:rsidR="00FB2D56" w:rsidRDefault="00FB2D56" w:rsidP="00FB2D56">
      <w:pPr>
        <w:pStyle w:val="a4"/>
        <w:jc w:val="center"/>
        <w:rPr>
          <w:b/>
          <w:bCs/>
        </w:rPr>
      </w:pPr>
      <w:r>
        <w:rPr>
          <w:b/>
          <w:bCs/>
        </w:rPr>
        <w:t>6. Порядок проведения Конкурса</w:t>
      </w:r>
    </w:p>
    <w:p w:rsidR="00FB2D56" w:rsidRDefault="00FB2D56" w:rsidP="00FB2D56">
      <w:pPr>
        <w:pStyle w:val="a4"/>
        <w:ind w:firstLine="720"/>
      </w:pPr>
      <w:r>
        <w:t xml:space="preserve">Конкурс проводится </w:t>
      </w:r>
      <w:r>
        <w:rPr>
          <w:b/>
        </w:rPr>
        <w:t xml:space="preserve">с 1 апреля по </w:t>
      </w:r>
      <w:r w:rsidR="006513EA">
        <w:rPr>
          <w:b/>
        </w:rPr>
        <w:t>3</w:t>
      </w:r>
      <w:r>
        <w:rPr>
          <w:b/>
        </w:rPr>
        <w:t>0 апреля 2023 года.</w:t>
      </w:r>
    </w:p>
    <w:p w:rsidR="00FB2D56" w:rsidRDefault="00FB2D56" w:rsidP="00FB2D56">
      <w:pPr>
        <w:ind w:firstLine="720"/>
        <w:jc w:val="both"/>
      </w:pPr>
      <w:r>
        <w:t xml:space="preserve">На адрес МБУ ДО ЦХР: г. Дзержинск, пр. Циолковского, д.4б </w:t>
      </w:r>
      <w:r>
        <w:rPr>
          <w:b/>
          <w:sz w:val="28"/>
        </w:rPr>
        <w:t xml:space="preserve"> до 10 апреля 2023 года </w:t>
      </w:r>
      <w:r>
        <w:t>направляются:</w:t>
      </w:r>
    </w:p>
    <w:p w:rsidR="00FB2D56" w:rsidRDefault="00FB2D56" w:rsidP="00FB2D56">
      <w:pPr>
        <w:pStyle w:val="a4"/>
        <w:ind w:firstLine="720"/>
        <w:jc w:val="both"/>
      </w:pPr>
      <w:r>
        <w:t>- заявки</w:t>
      </w:r>
      <w:r>
        <w:rPr>
          <w:b/>
        </w:rPr>
        <w:t>)</w:t>
      </w:r>
      <w:r>
        <w:rPr>
          <w:i/>
        </w:rPr>
        <w:t xml:space="preserve"> </w:t>
      </w:r>
      <w:r>
        <w:t>(приложение № 1 к Положению);</w:t>
      </w:r>
    </w:p>
    <w:p w:rsidR="00FB2D56" w:rsidRDefault="00FB2D56" w:rsidP="00FB2D56">
      <w:pPr>
        <w:pStyle w:val="a4"/>
        <w:ind w:firstLine="720"/>
      </w:pPr>
      <w:r>
        <w:t xml:space="preserve">- конкурсные материалы  (не более 5 работ от организации) в соответствии с требованиями (п.7 Положения). </w:t>
      </w:r>
    </w:p>
    <w:p w:rsidR="00FB2D56" w:rsidRDefault="00FB2D56" w:rsidP="00FB2D56">
      <w:pPr>
        <w:pStyle w:val="a4"/>
        <w:ind w:firstLine="720"/>
        <w:jc w:val="both"/>
      </w:pPr>
      <w:r>
        <w:t>Конкурс проходит в 2 этапа:</w:t>
      </w:r>
    </w:p>
    <w:p w:rsidR="00FB2D56" w:rsidRDefault="00FB2D56" w:rsidP="00FB2D56">
      <w:pPr>
        <w:pStyle w:val="a4"/>
        <w:ind w:firstLine="720"/>
        <w:jc w:val="both"/>
      </w:pPr>
      <w:r>
        <w:t>1 этап – в образовательных организациях;</w:t>
      </w:r>
    </w:p>
    <w:p w:rsidR="00FB2D56" w:rsidRDefault="00FB2D56" w:rsidP="00FB2D56">
      <w:pPr>
        <w:pStyle w:val="a4"/>
        <w:ind w:firstLine="720"/>
        <w:jc w:val="both"/>
      </w:pPr>
      <w:r>
        <w:t>2 этап – муниципальный.</w:t>
      </w:r>
    </w:p>
    <w:p w:rsidR="00FB2D56" w:rsidRDefault="00FB2D56" w:rsidP="00FB2D56">
      <w:pPr>
        <w:pStyle w:val="a4"/>
        <w:ind w:firstLine="720"/>
        <w:jc w:val="both"/>
      </w:pPr>
      <w:r>
        <w:t xml:space="preserve">По завершении муниципального этапа работы победителей, занявшие I и II места в каждой возрастной категории (не более 10-ти от каждой номинации) с  сопроводительными документами передаются в отдел культуры Нижегородской епархии. </w:t>
      </w:r>
    </w:p>
    <w:p w:rsidR="00FB2D56" w:rsidRDefault="00FB2D56" w:rsidP="00FB2D56">
      <w:pPr>
        <w:ind w:firstLine="720"/>
        <w:jc w:val="both"/>
      </w:pPr>
      <w:r>
        <w:t>Лучшие творческие работы участников будут экспонироваться на выставке в МБУ ДО ЦХР.</w:t>
      </w:r>
    </w:p>
    <w:p w:rsidR="00FB2D56" w:rsidRDefault="00FB2D56" w:rsidP="00FB2D56">
      <w:pPr>
        <w:pStyle w:val="a4"/>
        <w:ind w:firstLine="720"/>
        <w:jc w:val="both"/>
      </w:pPr>
      <w:r>
        <w:t>Участие в Конкурсе означает согласие автора на последующее некоммерческое использование его работ с указанием имени автора работы.</w:t>
      </w:r>
    </w:p>
    <w:p w:rsidR="00FB2D56" w:rsidRDefault="00FB2D56" w:rsidP="00FB2D56">
      <w:pPr>
        <w:pStyle w:val="a4"/>
        <w:ind w:firstLine="720"/>
        <w:jc w:val="both"/>
        <w:rPr>
          <w:rFonts w:eastAsia="Calibri"/>
          <w:szCs w:val="28"/>
        </w:rPr>
      </w:pPr>
      <w:r>
        <w:rPr>
          <w:rFonts w:eastAsia="Calibri"/>
          <w:szCs w:val="28"/>
        </w:rPr>
        <w:t>Каждая работа должна сопровождаться Соглашением родителя или заменяющего его лица (официального представителя) о передаче прав на использование работы МБУ ДО ЦХР (</w:t>
      </w:r>
      <w:r>
        <w:rPr>
          <w:szCs w:val="28"/>
        </w:rPr>
        <w:t>приложение № 2 к Положению).</w:t>
      </w:r>
      <w:r>
        <w:rPr>
          <w:rFonts w:eastAsia="Calibri"/>
          <w:szCs w:val="28"/>
        </w:rPr>
        <w:t xml:space="preserve"> </w:t>
      </w:r>
    </w:p>
    <w:p w:rsidR="00FB2D56" w:rsidRDefault="00FB2D56" w:rsidP="00FB2D56">
      <w:pPr>
        <w:widowControl w:val="0"/>
        <w:tabs>
          <w:tab w:val="left" w:pos="0"/>
        </w:tabs>
        <w:autoSpaceDE w:val="0"/>
        <w:autoSpaceDN w:val="0"/>
        <w:adjustRightInd w:val="0"/>
        <w:ind w:right="-1"/>
        <w:rPr>
          <w:b/>
          <w:bCs/>
        </w:rPr>
      </w:pPr>
    </w:p>
    <w:p w:rsidR="00FB2D56" w:rsidRDefault="00FB2D56" w:rsidP="00FB2D56">
      <w:pPr>
        <w:widowControl w:val="0"/>
        <w:tabs>
          <w:tab w:val="left" w:pos="0"/>
        </w:tabs>
        <w:autoSpaceDE w:val="0"/>
        <w:autoSpaceDN w:val="0"/>
        <w:adjustRightInd w:val="0"/>
        <w:ind w:right="-1"/>
        <w:jc w:val="center"/>
        <w:rPr>
          <w:b/>
          <w:bCs/>
        </w:rPr>
      </w:pPr>
      <w:r>
        <w:rPr>
          <w:b/>
          <w:bCs/>
        </w:rPr>
        <w:t>7. Требования к работам Конкурса</w:t>
      </w:r>
    </w:p>
    <w:p w:rsidR="00FB2D56" w:rsidRDefault="00FB2D56" w:rsidP="00FB2D56">
      <w:pPr>
        <w:widowControl w:val="0"/>
        <w:tabs>
          <w:tab w:val="left" w:pos="0"/>
        </w:tabs>
        <w:autoSpaceDE w:val="0"/>
        <w:autoSpaceDN w:val="0"/>
        <w:adjustRightInd w:val="0"/>
        <w:ind w:right="-1"/>
        <w:jc w:val="center"/>
        <w:rPr>
          <w:b/>
          <w:bCs/>
        </w:rPr>
      </w:pPr>
    </w:p>
    <w:p w:rsidR="00FB2D56" w:rsidRDefault="00FB2D56" w:rsidP="00FB2D56">
      <w:pPr>
        <w:pStyle w:val="a4"/>
        <w:ind w:firstLine="720"/>
        <w:jc w:val="both"/>
      </w:pPr>
      <w:r>
        <w:t xml:space="preserve">7.1. </w:t>
      </w:r>
      <w:proofErr w:type="gramStart"/>
      <w:r>
        <w:t>В разделе</w:t>
      </w:r>
      <w:r>
        <w:rPr>
          <w:b/>
        </w:rPr>
        <w:t xml:space="preserve"> «Декоративно-прикладное творчество»</w:t>
      </w:r>
      <w:r>
        <w:t xml:space="preserve"> к участию в конкурсе принимаются работы с использованием природных и современных материалов, выполненных в различных дизайнерских разработках и техниках: вышивка (крест, гладь, бисер), лоскутное шитье, вязание (крючком, на спицах), лепка (пластилин, глина, соленое тесто), плетение (лоза, бисероплетение, макраме, кружево), роспись (по дереву, батик, витраж), выжигание по дереву, выпиливание, резьба, мягкая игрушка, </w:t>
      </w:r>
      <w:proofErr w:type="spellStart"/>
      <w:r>
        <w:t>бумагопластика</w:t>
      </w:r>
      <w:proofErr w:type="spellEnd"/>
      <w:r>
        <w:t xml:space="preserve"> (</w:t>
      </w:r>
      <w:proofErr w:type="spellStart"/>
      <w:r>
        <w:t>квиллинг</w:t>
      </w:r>
      <w:proofErr w:type="spellEnd"/>
      <w:r>
        <w:t xml:space="preserve">, папье-маше, </w:t>
      </w:r>
      <w:proofErr w:type="spellStart"/>
      <w:r>
        <w:t>карагод</w:t>
      </w:r>
      <w:proofErr w:type="spellEnd"/>
      <w:r>
        <w:t>), соломка</w:t>
      </w:r>
      <w:proofErr w:type="gramEnd"/>
      <w:r>
        <w:t>, береста, сухоцветы, моделирование из спичек, макет.</w:t>
      </w:r>
      <w:r>
        <w:rPr>
          <w:b/>
          <w:sz w:val="28"/>
          <w:szCs w:val="28"/>
        </w:rPr>
        <w:t xml:space="preserve"> </w:t>
      </w:r>
      <w:r>
        <w:rPr>
          <w:b/>
        </w:rPr>
        <w:t>Не принимаются работы из продуктов питания</w:t>
      </w:r>
      <w:r>
        <w:t xml:space="preserve"> (Макароны, крупы и т.п.)</w:t>
      </w:r>
    </w:p>
    <w:p w:rsidR="00FB2D56" w:rsidRDefault="00FB2D56" w:rsidP="00FB2D56">
      <w:pPr>
        <w:pStyle w:val="a4"/>
        <w:ind w:firstLine="720"/>
        <w:jc w:val="both"/>
      </w:pPr>
      <w:r>
        <w:t>7.2. Все работы должны быть выполнены самостоятельно, аккуратно оформлены и готовы к экспонированию.</w:t>
      </w:r>
    </w:p>
    <w:p w:rsidR="00FB2D56" w:rsidRDefault="00FB2D56" w:rsidP="00FB2D56">
      <w:pPr>
        <w:pStyle w:val="a4"/>
        <w:ind w:firstLine="720"/>
        <w:jc w:val="both"/>
        <w:rPr>
          <w:u w:val="single"/>
        </w:rPr>
      </w:pPr>
      <w:r>
        <w:rPr>
          <w:u w:val="single"/>
        </w:rPr>
        <w:t>Жюри конкурса имеет право отклонить неправильно оформленную работу.</w:t>
      </w:r>
    </w:p>
    <w:p w:rsidR="00FB2D56" w:rsidRDefault="00FB2D56" w:rsidP="00FB2D56">
      <w:pPr>
        <w:pStyle w:val="a4"/>
        <w:ind w:firstLine="720"/>
        <w:jc w:val="both"/>
      </w:pPr>
      <w:r>
        <w:t>На лицевой и оборотной стороне творческой работы необходимо указать: название благочиния и организации, фамилию, имя, возраст участника, название работы, фамилию, имя, отчество руководителя полностью, контактный телефон.</w:t>
      </w:r>
    </w:p>
    <w:p w:rsidR="00FB2D56" w:rsidRDefault="00FB2D56" w:rsidP="00FB2D56">
      <w:pPr>
        <w:pStyle w:val="a4"/>
        <w:ind w:firstLine="720"/>
        <w:jc w:val="both"/>
        <w:rPr>
          <w:b/>
        </w:rPr>
      </w:pPr>
    </w:p>
    <w:p w:rsidR="00FB2D56" w:rsidRDefault="00FB2D56" w:rsidP="00FB2D56">
      <w:pPr>
        <w:widowControl w:val="0"/>
        <w:tabs>
          <w:tab w:val="left" w:pos="0"/>
        </w:tabs>
        <w:autoSpaceDE w:val="0"/>
        <w:autoSpaceDN w:val="0"/>
        <w:adjustRightInd w:val="0"/>
        <w:ind w:right="-1"/>
        <w:jc w:val="center"/>
        <w:rPr>
          <w:b/>
          <w:bCs/>
        </w:rPr>
      </w:pPr>
      <w:r>
        <w:rPr>
          <w:b/>
          <w:bCs/>
        </w:rPr>
        <w:t xml:space="preserve">8. </w:t>
      </w:r>
      <w:r>
        <w:rPr>
          <w:b/>
        </w:rPr>
        <w:t xml:space="preserve">Подведение итогов и награждение участников Конкурса </w:t>
      </w:r>
    </w:p>
    <w:p w:rsidR="00FB2D56" w:rsidRDefault="00FB2D56" w:rsidP="00FB2D56">
      <w:pPr>
        <w:ind w:firstLine="720"/>
        <w:jc w:val="both"/>
      </w:pPr>
      <w:r>
        <w:t>Работы оцениваются по 5 критериям:</w:t>
      </w:r>
    </w:p>
    <w:p w:rsidR="00FB2D56" w:rsidRDefault="00FB2D56" w:rsidP="00FB2D56">
      <w:pPr>
        <w:pStyle w:val="a4"/>
        <w:numPr>
          <w:ilvl w:val="0"/>
          <w:numId w:val="3"/>
        </w:numPr>
        <w:suppressAutoHyphens w:val="0"/>
        <w:jc w:val="both"/>
      </w:pPr>
      <w:r>
        <w:t xml:space="preserve"> художественное мастерство и владение техникой исполнения;</w:t>
      </w:r>
    </w:p>
    <w:p w:rsidR="00FB2D56" w:rsidRDefault="00FB2D56" w:rsidP="00FB2D56">
      <w:pPr>
        <w:pStyle w:val="a4"/>
        <w:numPr>
          <w:ilvl w:val="0"/>
          <w:numId w:val="3"/>
        </w:numPr>
        <w:suppressAutoHyphens w:val="0"/>
        <w:jc w:val="both"/>
      </w:pPr>
      <w:r>
        <w:t xml:space="preserve"> соответствие работ тематике конкурса;</w:t>
      </w:r>
    </w:p>
    <w:p w:rsidR="00FB2D56" w:rsidRDefault="00FB2D56" w:rsidP="00FB2D56">
      <w:pPr>
        <w:pStyle w:val="a4"/>
        <w:numPr>
          <w:ilvl w:val="0"/>
          <w:numId w:val="3"/>
        </w:numPr>
        <w:suppressAutoHyphens w:val="0"/>
        <w:jc w:val="both"/>
      </w:pPr>
      <w:r>
        <w:t xml:space="preserve"> выразительное и оригинальное решение творческой идеи;</w:t>
      </w:r>
    </w:p>
    <w:p w:rsidR="00FB2D56" w:rsidRDefault="00FB2D56" w:rsidP="00FB2D56">
      <w:pPr>
        <w:pStyle w:val="a4"/>
        <w:numPr>
          <w:ilvl w:val="0"/>
          <w:numId w:val="3"/>
        </w:numPr>
        <w:suppressAutoHyphens w:val="0"/>
        <w:jc w:val="both"/>
      </w:pPr>
      <w:r>
        <w:t xml:space="preserve"> оригинальное использование традиционных и привлечение новых материалов в работе;</w:t>
      </w:r>
    </w:p>
    <w:p w:rsidR="00FB2D56" w:rsidRDefault="00FB2D56" w:rsidP="00FB2D56">
      <w:pPr>
        <w:pStyle w:val="a4"/>
        <w:numPr>
          <w:ilvl w:val="0"/>
          <w:numId w:val="3"/>
        </w:numPr>
        <w:suppressAutoHyphens w:val="0"/>
        <w:jc w:val="both"/>
      </w:pPr>
      <w:r>
        <w:t xml:space="preserve"> самостоятельность работы.</w:t>
      </w:r>
    </w:p>
    <w:p w:rsidR="00FB2D56" w:rsidRDefault="00FB2D56" w:rsidP="00FB2D56">
      <w:pPr>
        <w:autoSpaceDE w:val="0"/>
        <w:autoSpaceDN w:val="0"/>
        <w:adjustRightInd w:val="0"/>
        <w:ind w:firstLine="720"/>
        <w:jc w:val="both"/>
        <w:rPr>
          <w:color w:val="000000"/>
        </w:rPr>
      </w:pPr>
      <w:r>
        <w:rPr>
          <w:color w:val="000000"/>
        </w:rPr>
        <w:lastRenderedPageBreak/>
        <w:t>Максимальное количество баллов за каждый критерий – 3 балла:</w:t>
      </w:r>
    </w:p>
    <w:p w:rsidR="00FB2D56" w:rsidRDefault="00FB2D56" w:rsidP="00FB2D56">
      <w:pPr>
        <w:widowControl w:val="0"/>
        <w:shd w:val="clear" w:color="auto" w:fill="FFFFFF"/>
        <w:tabs>
          <w:tab w:val="left" w:pos="851"/>
        </w:tabs>
        <w:autoSpaceDE w:val="0"/>
        <w:autoSpaceDN w:val="0"/>
        <w:adjustRightInd w:val="0"/>
        <w:ind w:firstLine="720"/>
        <w:jc w:val="both"/>
        <w:rPr>
          <w:color w:val="000000"/>
        </w:rPr>
      </w:pPr>
      <w:r>
        <w:rPr>
          <w:color w:val="000000"/>
        </w:rPr>
        <w:t>0 балл – критерий не отражается;</w:t>
      </w:r>
    </w:p>
    <w:p w:rsidR="00FB2D56" w:rsidRDefault="00FB2D56" w:rsidP="00FB2D56">
      <w:pPr>
        <w:ind w:firstLine="720"/>
        <w:jc w:val="both"/>
        <w:rPr>
          <w:spacing w:val="-9"/>
        </w:rPr>
      </w:pPr>
      <w:r>
        <w:rPr>
          <w:spacing w:val="-9"/>
        </w:rPr>
        <w:t>1 балл – критерий отражается слабо;</w:t>
      </w:r>
    </w:p>
    <w:p w:rsidR="00FB2D56" w:rsidRDefault="00FB2D56" w:rsidP="00FB2D56">
      <w:pPr>
        <w:ind w:firstLine="720"/>
        <w:jc w:val="both"/>
        <w:rPr>
          <w:spacing w:val="-9"/>
        </w:rPr>
      </w:pPr>
      <w:r>
        <w:rPr>
          <w:spacing w:val="-9"/>
        </w:rPr>
        <w:t>2 балла – критерий недостаточно отражается;</w:t>
      </w:r>
    </w:p>
    <w:p w:rsidR="00FB2D56" w:rsidRDefault="00FB2D56" w:rsidP="00FB2D56">
      <w:pPr>
        <w:ind w:firstLine="720"/>
        <w:jc w:val="both"/>
        <w:rPr>
          <w:spacing w:val="-9"/>
        </w:rPr>
      </w:pPr>
      <w:r>
        <w:rPr>
          <w:spacing w:val="-9"/>
        </w:rPr>
        <w:t>3 балла – критерий полностью отражается.</w:t>
      </w:r>
    </w:p>
    <w:p w:rsidR="00FB2D56" w:rsidRDefault="00FB2D56" w:rsidP="00FB2D56">
      <w:pPr>
        <w:ind w:firstLine="720"/>
        <w:jc w:val="both"/>
      </w:pPr>
      <w:r>
        <w:t>Жюри определяет победителей (</w:t>
      </w:r>
      <w:r>
        <w:rPr>
          <w:lang w:val="en-US"/>
        </w:rPr>
        <w:t>I</w:t>
      </w:r>
      <w:r>
        <w:t xml:space="preserve"> место) и призеров (</w:t>
      </w:r>
      <w:r>
        <w:rPr>
          <w:lang w:val="en-US"/>
        </w:rPr>
        <w:t>II</w:t>
      </w:r>
      <w:r>
        <w:t xml:space="preserve">, </w:t>
      </w:r>
      <w:r>
        <w:rPr>
          <w:lang w:val="en-US"/>
        </w:rPr>
        <w:t>III</w:t>
      </w:r>
      <w:r>
        <w:t xml:space="preserve"> места) в каждом разделе и возрастной группе, победители и призеры награждаются дипломами.</w:t>
      </w:r>
    </w:p>
    <w:p w:rsidR="00FB2D56" w:rsidRDefault="00FB2D56" w:rsidP="00FB2D56">
      <w:pPr>
        <w:ind w:firstLine="720"/>
        <w:jc w:val="both"/>
      </w:pPr>
      <w:r>
        <w:t>Все участники Конкурса получают дипломы за участие. Жюри конкурса имеет право устанавливать дополнительные поощрительные призы.</w:t>
      </w:r>
    </w:p>
    <w:p w:rsidR="00FB2D56" w:rsidRDefault="00FB2D56" w:rsidP="00FB2D56">
      <w:pPr>
        <w:ind w:firstLine="720"/>
        <w:jc w:val="both"/>
      </w:pPr>
      <w:r>
        <w:t>Итоги Конкурса и имена</w:t>
      </w:r>
      <w:r>
        <w:rPr>
          <w:rStyle w:val="a7"/>
          <w:b w:val="0"/>
        </w:rPr>
        <w:t xml:space="preserve"> призеров будут размещены на сайте МБУ ДО ЦХР </w:t>
      </w:r>
      <w:hyperlink r:id="rId5" w:history="1">
        <w:r>
          <w:rPr>
            <w:rStyle w:val="a3"/>
          </w:rPr>
          <w:t>http://remesla-dzr.ucoz.ru/</w:t>
        </w:r>
      </w:hyperlink>
      <w:r>
        <w:rPr>
          <w:rStyle w:val="a7"/>
          <w:b w:val="0"/>
        </w:rPr>
        <w:t>.</w:t>
      </w:r>
      <w:r>
        <w:t xml:space="preserve"> </w:t>
      </w:r>
    </w:p>
    <w:p w:rsidR="00FB2D56" w:rsidRDefault="00FB2D56" w:rsidP="00FB2D56">
      <w:pPr>
        <w:tabs>
          <w:tab w:val="left" w:pos="7200"/>
        </w:tabs>
        <w:ind w:firstLine="720"/>
        <w:jc w:val="both"/>
      </w:pPr>
    </w:p>
    <w:p w:rsidR="00FB2D56" w:rsidRDefault="00FB2D56" w:rsidP="00FB2D56">
      <w:pPr>
        <w:ind w:firstLine="708"/>
        <w:jc w:val="both"/>
        <w:rPr>
          <w:b/>
          <w:u w:val="single"/>
        </w:rPr>
      </w:pPr>
      <w:r>
        <w:rPr>
          <w:b/>
          <w:u w:val="single"/>
        </w:rPr>
        <w:t>Возврат работ участников производится строго в течение месяца после подведения итогов. Невостребованные в указанный срок работы в МБУ ДО ЦХР не хранятся.</w:t>
      </w:r>
    </w:p>
    <w:p w:rsidR="00FB2D56" w:rsidRDefault="00FB2D56" w:rsidP="00FB2D56">
      <w:pPr>
        <w:jc w:val="both"/>
        <w:rPr>
          <w:b/>
        </w:rPr>
      </w:pPr>
    </w:p>
    <w:p w:rsidR="00FB2D56" w:rsidRDefault="00FB2D56" w:rsidP="00FB2D56">
      <w:pPr>
        <w:shd w:val="clear" w:color="auto" w:fill="FFFFFF"/>
        <w:ind w:left="374"/>
        <w:jc w:val="center"/>
        <w:rPr>
          <w:b/>
          <w:bCs/>
          <w:color w:val="000000"/>
          <w:spacing w:val="-1"/>
        </w:rPr>
      </w:pPr>
      <w:r>
        <w:rPr>
          <w:b/>
          <w:color w:val="000000"/>
          <w:spacing w:val="-1"/>
        </w:rPr>
        <w:t xml:space="preserve">9. </w:t>
      </w:r>
      <w:r>
        <w:rPr>
          <w:b/>
          <w:bCs/>
          <w:color w:val="000000"/>
          <w:spacing w:val="-1"/>
        </w:rPr>
        <w:t>Финансирование Конкурса</w:t>
      </w:r>
    </w:p>
    <w:p w:rsidR="00FB2D56" w:rsidRDefault="00FB2D56" w:rsidP="00FB2D56">
      <w:pPr>
        <w:shd w:val="clear" w:color="auto" w:fill="FFFFFF"/>
        <w:ind w:left="19" w:firstLine="365"/>
        <w:jc w:val="both"/>
        <w:rPr>
          <w:color w:val="000000"/>
        </w:rPr>
      </w:pPr>
      <w:r>
        <w:rPr>
          <w:color w:val="000000"/>
          <w:spacing w:val="-1"/>
        </w:rPr>
        <w:t xml:space="preserve">Все расходы, связанные с организацией и проведением конкурса </w:t>
      </w:r>
      <w:r>
        <w:rPr>
          <w:color w:val="000000"/>
        </w:rPr>
        <w:t>берут на себя организаторы Конкурса.</w:t>
      </w:r>
    </w:p>
    <w:p w:rsidR="00FB2D56" w:rsidRDefault="00FB2D56" w:rsidP="00FB2D56">
      <w:pPr>
        <w:jc w:val="both"/>
      </w:pPr>
    </w:p>
    <w:p w:rsidR="00FB2D56" w:rsidRDefault="00FB2D56" w:rsidP="00FB2D56">
      <w:pPr>
        <w:pStyle w:val="10"/>
        <w:ind w:firstLine="720"/>
        <w:jc w:val="center"/>
        <w:rPr>
          <w:rFonts w:ascii="Times New Roman" w:hAnsi="Times New Roman"/>
          <w:sz w:val="24"/>
        </w:rPr>
      </w:pPr>
      <w:r>
        <w:rPr>
          <w:rFonts w:ascii="Times New Roman" w:hAnsi="Times New Roman"/>
          <w:b/>
          <w:sz w:val="24"/>
        </w:rPr>
        <w:t>Координатор Конкурса:</w:t>
      </w:r>
      <w:r>
        <w:rPr>
          <w:rFonts w:ascii="Times New Roman" w:hAnsi="Times New Roman"/>
          <w:sz w:val="24"/>
        </w:rPr>
        <w:t xml:space="preserve"> </w:t>
      </w:r>
      <w:r>
        <w:rPr>
          <w:rFonts w:ascii="Times New Roman" w:eastAsia="Times New Roman" w:hAnsi="Times New Roman"/>
          <w:sz w:val="24"/>
        </w:rPr>
        <w:t>Шадрина Наталья Геннадьевна (89503668410), справки по телефону: 26-10-28</w:t>
      </w:r>
    </w:p>
    <w:p w:rsidR="00FB2D56" w:rsidRDefault="00FB2D56" w:rsidP="00FB2D56">
      <w:pPr>
        <w:pStyle w:val="10"/>
        <w:ind w:firstLine="720"/>
        <w:jc w:val="center"/>
        <w:rPr>
          <w:rFonts w:ascii="Times New Roman" w:hAnsi="Times New Roman"/>
          <w:sz w:val="24"/>
        </w:rPr>
      </w:pPr>
    </w:p>
    <w:tbl>
      <w:tblPr>
        <w:tblW w:w="0" w:type="auto"/>
        <w:tblInd w:w="6017" w:type="dxa"/>
        <w:tblLayout w:type="fixed"/>
        <w:tblLook w:val="04A0"/>
      </w:tblPr>
      <w:tblGrid>
        <w:gridCol w:w="4500"/>
      </w:tblGrid>
      <w:tr w:rsidR="00FB2D56" w:rsidTr="00FB2D56">
        <w:trPr>
          <w:trHeight w:val="1628"/>
        </w:trPr>
        <w:tc>
          <w:tcPr>
            <w:tcW w:w="4500" w:type="dxa"/>
            <w:hideMark/>
          </w:tcPr>
          <w:p w:rsidR="00FB2D56" w:rsidRDefault="00FB2D56">
            <w:r>
              <w:t>Приложение 1</w:t>
            </w:r>
          </w:p>
          <w:p w:rsidR="00FB2D56" w:rsidRDefault="00FB2D56">
            <w:r>
              <w:t>к Положению</w:t>
            </w:r>
          </w:p>
          <w:p w:rsidR="00FB2D56" w:rsidRDefault="00FB2D56">
            <w:r>
              <w:t>о проведении городского конкурса детского творчества</w:t>
            </w:r>
          </w:p>
          <w:p w:rsidR="00FB2D56" w:rsidRDefault="00FB2D56">
            <w:pPr>
              <w:ind w:right="96"/>
              <w:rPr>
                <w:bCs/>
              </w:rPr>
            </w:pPr>
            <w:r>
              <w:t>«Пасхальный перезвон»</w:t>
            </w:r>
          </w:p>
        </w:tc>
      </w:tr>
    </w:tbl>
    <w:p w:rsidR="00FB2D56" w:rsidRDefault="00FB2D56" w:rsidP="00FB2D56">
      <w:pPr>
        <w:ind w:firstLine="5103"/>
        <w:jc w:val="both"/>
        <w:rPr>
          <w:sz w:val="28"/>
          <w:szCs w:val="28"/>
        </w:rPr>
      </w:pPr>
    </w:p>
    <w:p w:rsidR="00FB2D56" w:rsidRDefault="00FB2D56" w:rsidP="00FB2D56">
      <w:pPr>
        <w:rPr>
          <w:b/>
          <w:i/>
          <w:sz w:val="28"/>
          <w:szCs w:val="28"/>
        </w:rPr>
      </w:pPr>
    </w:p>
    <w:p w:rsidR="00FB2D56" w:rsidRDefault="00FB2D56" w:rsidP="00FB2D56">
      <w:pPr>
        <w:jc w:val="center"/>
        <w:rPr>
          <w:sz w:val="28"/>
          <w:szCs w:val="28"/>
          <w:u w:val="single"/>
        </w:rPr>
      </w:pPr>
      <w:r>
        <w:rPr>
          <w:sz w:val="28"/>
          <w:szCs w:val="28"/>
          <w:u w:val="single"/>
        </w:rPr>
        <w:t xml:space="preserve">Заявка </w:t>
      </w:r>
    </w:p>
    <w:p w:rsidR="00FB2D56" w:rsidRDefault="00FB2D56" w:rsidP="00FB2D56">
      <w:pPr>
        <w:jc w:val="center"/>
        <w:rPr>
          <w:sz w:val="28"/>
          <w:szCs w:val="28"/>
          <w:u w:val="single"/>
        </w:rPr>
      </w:pPr>
      <w:r>
        <w:rPr>
          <w:sz w:val="28"/>
          <w:szCs w:val="28"/>
          <w:u w:val="single"/>
        </w:rPr>
        <w:t>на участие в городском конкурсе детского творчества</w:t>
      </w:r>
    </w:p>
    <w:p w:rsidR="00FB2D56" w:rsidRDefault="00FB2D56" w:rsidP="00FB2D56">
      <w:pPr>
        <w:jc w:val="center"/>
        <w:rPr>
          <w:sz w:val="28"/>
          <w:szCs w:val="28"/>
          <w:u w:val="single"/>
        </w:rPr>
      </w:pPr>
      <w:r>
        <w:rPr>
          <w:sz w:val="28"/>
          <w:szCs w:val="28"/>
          <w:u w:val="single"/>
        </w:rPr>
        <w:t>«Пасхальный перезвон»</w:t>
      </w:r>
    </w:p>
    <w:p w:rsidR="00FB2D56" w:rsidRDefault="00FB2D56" w:rsidP="00FB2D56">
      <w:pPr>
        <w:pStyle w:val="a6"/>
        <w:ind w:right="850"/>
        <w:outlineLvl w:val="0"/>
        <w:rPr>
          <w:sz w:val="20"/>
        </w:rPr>
      </w:pPr>
    </w:p>
    <w:p w:rsidR="00FB2D56" w:rsidRDefault="00FB2D56" w:rsidP="00FB2D56">
      <w:pPr>
        <w:pStyle w:val="a6"/>
        <w:ind w:right="850"/>
        <w:outlineLvl w:val="0"/>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701"/>
        <w:gridCol w:w="1134"/>
        <w:gridCol w:w="1417"/>
        <w:gridCol w:w="1701"/>
      </w:tblGrid>
      <w:tr w:rsidR="00FB2D56" w:rsidTr="00016D5E">
        <w:tc>
          <w:tcPr>
            <w:tcW w:w="1809" w:type="dxa"/>
            <w:tcBorders>
              <w:top w:val="single" w:sz="4" w:space="0" w:color="auto"/>
              <w:left w:val="single" w:sz="4" w:space="0" w:color="auto"/>
              <w:bottom w:val="single" w:sz="4" w:space="0" w:color="auto"/>
              <w:right w:val="single" w:sz="4" w:space="0" w:color="auto"/>
            </w:tcBorders>
            <w:vAlign w:val="center"/>
            <w:hideMark/>
          </w:tcPr>
          <w:p w:rsidR="00FB2D56" w:rsidRDefault="00FB2D56">
            <w:pPr>
              <w:ind w:left="-108" w:right="-108"/>
              <w:jc w:val="center"/>
              <w:rPr>
                <w:sz w:val="28"/>
                <w:szCs w:val="28"/>
              </w:rPr>
            </w:pPr>
            <w:r>
              <w:rPr>
                <w:sz w:val="28"/>
                <w:szCs w:val="28"/>
              </w:rPr>
              <w:t xml:space="preserve">Образовательная организация, контактный телефон, </w:t>
            </w:r>
          </w:p>
          <w:p w:rsidR="00FB2D56" w:rsidRDefault="00FB2D56">
            <w:pPr>
              <w:ind w:left="-108" w:right="-108"/>
              <w:jc w:val="center"/>
              <w:rPr>
                <w:sz w:val="28"/>
                <w:szCs w:val="28"/>
              </w:rPr>
            </w:pPr>
            <w:r>
              <w:rPr>
                <w:sz w:val="28"/>
                <w:szCs w:val="28"/>
                <w:lang w:val="en-US"/>
              </w:rPr>
              <w:t>e</w:t>
            </w:r>
            <w:r>
              <w:rPr>
                <w:sz w:val="28"/>
                <w:szCs w:val="28"/>
              </w:rPr>
              <w:t>-</w:t>
            </w:r>
            <w:r>
              <w:rPr>
                <w:sz w:val="28"/>
                <w:szCs w:val="28"/>
                <w:lang w:val="en-US"/>
              </w:rPr>
              <w:t>mail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2D56" w:rsidRDefault="00FB2D56">
            <w:pPr>
              <w:ind w:left="-109" w:right="-145"/>
              <w:jc w:val="center"/>
              <w:rPr>
                <w:sz w:val="28"/>
                <w:szCs w:val="28"/>
              </w:rPr>
            </w:pPr>
            <w:r>
              <w:rPr>
                <w:sz w:val="28"/>
                <w:szCs w:val="28"/>
              </w:rPr>
              <w:t>ФИО руководителя (полностью)</w:t>
            </w:r>
          </w:p>
          <w:p w:rsidR="00FB2D56" w:rsidRDefault="00FB2D56">
            <w:pPr>
              <w:ind w:left="-109" w:right="-145"/>
              <w:jc w:val="center"/>
              <w:rPr>
                <w:sz w:val="28"/>
                <w:szCs w:val="28"/>
              </w:rPr>
            </w:pPr>
            <w:r>
              <w:rPr>
                <w:sz w:val="28"/>
                <w:szCs w:val="28"/>
              </w:rPr>
              <w:t>телефон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D56" w:rsidRDefault="00FB2D56">
            <w:pPr>
              <w:ind w:left="-108" w:right="-142"/>
              <w:jc w:val="center"/>
              <w:rPr>
                <w:sz w:val="28"/>
                <w:szCs w:val="28"/>
              </w:rPr>
            </w:pPr>
            <w:r>
              <w:rPr>
                <w:sz w:val="28"/>
                <w:szCs w:val="28"/>
              </w:rPr>
              <w:t>Фамилия, имя участника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2D56" w:rsidRDefault="00FB2D56">
            <w:pPr>
              <w:ind w:left="-108" w:right="-108"/>
              <w:jc w:val="center"/>
              <w:rPr>
                <w:sz w:val="28"/>
                <w:szCs w:val="28"/>
              </w:rPr>
            </w:pPr>
            <w:r>
              <w:rPr>
                <w:sz w:val="28"/>
                <w:szCs w:val="28"/>
              </w:rPr>
              <w:t>Возраст,</w:t>
            </w:r>
          </w:p>
          <w:p w:rsidR="00FB2D56" w:rsidRDefault="00FB2D56">
            <w:pPr>
              <w:ind w:left="-108" w:right="-108"/>
              <w:jc w:val="center"/>
              <w:rPr>
                <w:sz w:val="28"/>
                <w:szCs w:val="28"/>
              </w:rPr>
            </w:pPr>
            <w:r>
              <w:rPr>
                <w:sz w:val="28"/>
                <w:szCs w:val="28"/>
              </w:rPr>
              <w:t xml:space="preserve">Год </w:t>
            </w:r>
            <w:proofErr w:type="spellStart"/>
            <w:r>
              <w:rPr>
                <w:sz w:val="28"/>
                <w:szCs w:val="28"/>
              </w:rPr>
              <w:t>рожд</w:t>
            </w:r>
            <w:proofErr w:type="spellEnd"/>
            <w:r>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2D56" w:rsidRDefault="00FB2D56">
            <w:pPr>
              <w:ind w:left="-107" w:right="-108"/>
              <w:rPr>
                <w:sz w:val="28"/>
                <w:szCs w:val="28"/>
              </w:rPr>
            </w:pPr>
            <w:r>
              <w:rPr>
                <w:sz w:val="28"/>
                <w:szCs w:val="28"/>
              </w:rPr>
              <w:t xml:space="preserve">Номинация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B2D56" w:rsidRDefault="00FB2D56">
            <w:pPr>
              <w:ind w:left="-108" w:right="-108"/>
              <w:jc w:val="center"/>
              <w:rPr>
                <w:sz w:val="28"/>
                <w:szCs w:val="28"/>
              </w:rPr>
            </w:pPr>
            <w:r>
              <w:rPr>
                <w:sz w:val="28"/>
                <w:szCs w:val="28"/>
              </w:rPr>
              <w:t>Наименование работы</w:t>
            </w:r>
          </w:p>
        </w:tc>
      </w:tr>
      <w:tr w:rsidR="00FB2D56" w:rsidTr="00016D5E">
        <w:tc>
          <w:tcPr>
            <w:tcW w:w="1809" w:type="dxa"/>
            <w:tcBorders>
              <w:top w:val="single" w:sz="4" w:space="0" w:color="auto"/>
              <w:left w:val="single" w:sz="4" w:space="0" w:color="auto"/>
              <w:bottom w:val="single" w:sz="4" w:space="0" w:color="auto"/>
              <w:right w:val="single" w:sz="4" w:space="0" w:color="auto"/>
            </w:tcBorders>
          </w:tcPr>
          <w:p w:rsidR="00FB2D56" w:rsidRDefault="00FB2D56">
            <w:pPr>
              <w:ind w:left="-108"/>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B2D56" w:rsidRDefault="00FB2D56">
            <w:pPr>
              <w:ind w:left="-108" w:right="-167"/>
              <w:rPr>
                <w:sz w:val="28"/>
                <w:szCs w:val="28"/>
              </w:rPr>
            </w:pPr>
          </w:p>
          <w:p w:rsidR="00FB2D56" w:rsidRDefault="00FB2D56">
            <w:pPr>
              <w:ind w:left="-108" w:right="-167"/>
              <w:rPr>
                <w:sz w:val="28"/>
                <w:szCs w:val="28"/>
              </w:rPr>
            </w:pPr>
          </w:p>
          <w:p w:rsidR="00FB2D56" w:rsidRDefault="00FB2D56">
            <w:pPr>
              <w:ind w:left="-108" w:right="-167"/>
              <w:rPr>
                <w:sz w:val="28"/>
                <w:szCs w:val="28"/>
              </w:rPr>
            </w:pPr>
          </w:p>
          <w:p w:rsidR="00FB2D56" w:rsidRDefault="00FB2D56">
            <w:pPr>
              <w:ind w:left="-108" w:right="-167"/>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2D56" w:rsidRDefault="00FB2D56">
            <w:pPr>
              <w:ind w:left="-109" w:right="-108"/>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B2D56" w:rsidRDefault="00FB2D56">
            <w:pPr>
              <w:ind w:left="-108" w:right="-142"/>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B2D56" w:rsidRDefault="00FB2D56">
            <w:pPr>
              <w:ind w:right="-108"/>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B2D56" w:rsidRDefault="00FB2D56">
            <w:pPr>
              <w:ind w:left="-108" w:right="-108"/>
              <w:rPr>
                <w:sz w:val="28"/>
                <w:szCs w:val="28"/>
              </w:rPr>
            </w:pPr>
          </w:p>
        </w:tc>
      </w:tr>
    </w:tbl>
    <w:p w:rsidR="00FB2D56" w:rsidRDefault="00FB2D56" w:rsidP="00FB2D56">
      <w:pPr>
        <w:jc w:val="right"/>
        <w:rPr>
          <w:szCs w:val="28"/>
          <w:lang w:val="en-US"/>
        </w:rPr>
      </w:pPr>
    </w:p>
    <w:p w:rsidR="00FB2D56" w:rsidRDefault="00FB2D56" w:rsidP="00FB2D56">
      <w:pPr>
        <w:jc w:val="right"/>
        <w:rPr>
          <w:szCs w:val="28"/>
        </w:rPr>
      </w:pPr>
    </w:p>
    <w:p w:rsidR="00FB2D56" w:rsidRDefault="00FB2D56" w:rsidP="00FB2D56">
      <w:pPr>
        <w:jc w:val="right"/>
        <w:rPr>
          <w:szCs w:val="28"/>
        </w:rPr>
      </w:pPr>
    </w:p>
    <w:p w:rsidR="00FB2D56" w:rsidRDefault="00FB2D56" w:rsidP="00FB2D56">
      <w:pPr>
        <w:jc w:val="right"/>
        <w:rPr>
          <w:szCs w:val="28"/>
        </w:rPr>
      </w:pPr>
    </w:p>
    <w:p w:rsidR="00FB2D56" w:rsidRDefault="00FB2D56" w:rsidP="00FB2D56">
      <w:pPr>
        <w:jc w:val="right"/>
        <w:rPr>
          <w:szCs w:val="28"/>
        </w:rPr>
      </w:pPr>
    </w:p>
    <w:p w:rsidR="00FB2D56" w:rsidRDefault="00FB2D56" w:rsidP="00FB2D56">
      <w:pPr>
        <w:jc w:val="right"/>
        <w:rPr>
          <w:szCs w:val="28"/>
        </w:rPr>
      </w:pPr>
      <w:r>
        <w:rPr>
          <w:szCs w:val="28"/>
        </w:rPr>
        <w:t xml:space="preserve">Приложение </w:t>
      </w:r>
      <w:r w:rsidRPr="00FB2D56">
        <w:rPr>
          <w:szCs w:val="28"/>
        </w:rPr>
        <w:t xml:space="preserve">2 </w:t>
      </w:r>
      <w:r>
        <w:rPr>
          <w:szCs w:val="28"/>
        </w:rPr>
        <w:t>к Положению</w:t>
      </w:r>
    </w:p>
    <w:p w:rsidR="00FB2D56" w:rsidRDefault="00FB2D56" w:rsidP="00FB2D56">
      <w:pPr>
        <w:jc w:val="right"/>
        <w:rPr>
          <w:szCs w:val="28"/>
        </w:rPr>
      </w:pPr>
      <w:r>
        <w:rPr>
          <w:szCs w:val="28"/>
        </w:rPr>
        <w:t>о проведении городского конкурса</w:t>
      </w:r>
    </w:p>
    <w:p w:rsidR="00FB2D56" w:rsidRDefault="00FB2D56" w:rsidP="00FB2D56">
      <w:pPr>
        <w:jc w:val="right"/>
        <w:rPr>
          <w:szCs w:val="28"/>
        </w:rPr>
      </w:pPr>
      <w:r>
        <w:rPr>
          <w:szCs w:val="28"/>
        </w:rPr>
        <w:t>детского творчества</w:t>
      </w:r>
    </w:p>
    <w:p w:rsidR="00FB2D56" w:rsidRDefault="00FB2D56" w:rsidP="00FB2D56">
      <w:pPr>
        <w:jc w:val="right"/>
      </w:pPr>
      <w:r>
        <w:rPr>
          <w:szCs w:val="28"/>
        </w:rPr>
        <w:t>«Пасхальный перезвон</w:t>
      </w:r>
      <w:r>
        <w:t>»</w:t>
      </w:r>
    </w:p>
    <w:p w:rsidR="00FB2D56" w:rsidRDefault="00FB2D56" w:rsidP="00FB2D56">
      <w:pPr>
        <w:jc w:val="right"/>
      </w:pPr>
    </w:p>
    <w:p w:rsidR="00FB2D56" w:rsidRDefault="00FB2D56" w:rsidP="00FB2D56">
      <w:pPr>
        <w:jc w:val="right"/>
      </w:pPr>
    </w:p>
    <w:p w:rsidR="00FB2D56" w:rsidRDefault="00FB2D56" w:rsidP="00FB2D56">
      <w:pPr>
        <w:jc w:val="center"/>
        <w:rPr>
          <w:b/>
        </w:rPr>
      </w:pPr>
      <w:r>
        <w:rPr>
          <w:b/>
        </w:rPr>
        <w:t>Соглашение законного представителя на передачу авторских прав на творческую работу</w:t>
      </w:r>
    </w:p>
    <w:p w:rsidR="00FB2D56" w:rsidRDefault="00FB2D56" w:rsidP="00FB2D56">
      <w:pPr>
        <w:jc w:val="center"/>
        <w:rPr>
          <w:b/>
        </w:rPr>
      </w:pPr>
    </w:p>
    <w:p w:rsidR="00FB2D56" w:rsidRDefault="00FB2D56" w:rsidP="00FB2D56">
      <w:pPr>
        <w:jc w:val="center"/>
        <w:rPr>
          <w:b/>
        </w:rPr>
      </w:pPr>
      <w:r>
        <w:t>Я,</w:t>
      </w:r>
      <w:r>
        <w:rPr>
          <w:b/>
        </w:rPr>
        <w:t xml:space="preserve"> </w:t>
      </w:r>
      <w:r w:rsidRPr="00FB2D56">
        <w:t>__________________________________________________________________________</w:t>
      </w:r>
    </w:p>
    <w:p w:rsidR="00FB2D56" w:rsidRDefault="00FB2D56" w:rsidP="00FB2D56">
      <w:pPr>
        <w:jc w:val="center"/>
        <w:rPr>
          <w:i/>
        </w:rPr>
      </w:pPr>
      <w:r>
        <w:rPr>
          <w:i/>
        </w:rPr>
        <w:t>(Ф.И.О.)</w:t>
      </w:r>
    </w:p>
    <w:p w:rsidR="00FB2D56" w:rsidRDefault="00FB2D56" w:rsidP="00FB2D56">
      <w:proofErr w:type="gramStart"/>
      <w:r>
        <w:t>проживающий</w:t>
      </w:r>
      <w:proofErr w:type="gramEnd"/>
      <w:r>
        <w:t xml:space="preserve"> по адресу:_______________________________________________________</w:t>
      </w:r>
    </w:p>
    <w:p w:rsidR="00FB2D56" w:rsidRDefault="00FB2D56" w:rsidP="00FB2D56">
      <w:pPr>
        <w:pBdr>
          <w:bottom w:val="single" w:sz="12" w:space="8" w:color="auto"/>
        </w:pBdr>
      </w:pPr>
    </w:p>
    <w:p w:rsidR="00FB2D56" w:rsidRDefault="00FB2D56" w:rsidP="00FB2D56">
      <w:pPr>
        <w:pBdr>
          <w:bottom w:val="single" w:sz="12" w:space="8" w:color="auto"/>
        </w:pBdr>
      </w:pPr>
      <w:proofErr w:type="spellStart"/>
      <w:r>
        <w:t>паспорт___серия__________номер______________кем</w:t>
      </w:r>
      <w:proofErr w:type="spellEnd"/>
      <w:r>
        <w:t xml:space="preserve"> и когда выдан__________________</w:t>
      </w:r>
    </w:p>
    <w:p w:rsidR="00FB2D56" w:rsidRDefault="00FB2D56" w:rsidP="00FB2D56">
      <w:pPr>
        <w:pBdr>
          <w:bottom w:val="single" w:sz="12" w:space="8" w:color="auto"/>
        </w:pBdr>
      </w:pPr>
    </w:p>
    <w:p w:rsidR="00FB2D56" w:rsidRDefault="00FB2D56" w:rsidP="00FB2D56"/>
    <w:p w:rsidR="00FB2D56" w:rsidRDefault="00FB2D56" w:rsidP="00FB2D56">
      <w:r>
        <w:t>как законный представитель_____________________________________________________</w:t>
      </w:r>
    </w:p>
    <w:p w:rsidR="00FB2D56" w:rsidRDefault="00FB2D56" w:rsidP="00FB2D56">
      <w:pPr>
        <w:jc w:val="center"/>
        <w:rPr>
          <w:i/>
        </w:rPr>
      </w:pPr>
      <w:r>
        <w:rPr>
          <w:i/>
        </w:rPr>
        <w:t>(Ф.И.О. ребенка, дата рождения)</w:t>
      </w:r>
    </w:p>
    <w:p w:rsidR="00FB2D56" w:rsidRDefault="00FB2D56" w:rsidP="00FB2D56">
      <w:pPr>
        <w:jc w:val="both"/>
      </w:pPr>
      <w:r>
        <w:t xml:space="preserve">даю свое согласие на передачу авторских прав на творческую работу </w:t>
      </w:r>
    </w:p>
    <w:p w:rsidR="00FB2D56" w:rsidRDefault="00FB2D56" w:rsidP="00FB2D56">
      <w:pPr>
        <w:jc w:val="both"/>
      </w:pPr>
      <w:r>
        <w:t>_______________________________________________________________________________________</w:t>
      </w:r>
    </w:p>
    <w:p w:rsidR="00FB2D56" w:rsidRDefault="00FB2D56" w:rsidP="00FB2D56">
      <w:pPr>
        <w:jc w:val="center"/>
        <w:rPr>
          <w:i/>
        </w:rPr>
      </w:pPr>
      <w:r>
        <w:rPr>
          <w:i/>
        </w:rPr>
        <w:t>(Ф.И.О. ребенка)</w:t>
      </w:r>
    </w:p>
    <w:p w:rsidR="00FB2D56" w:rsidRDefault="00FB2D56" w:rsidP="00FB2D56">
      <w:pPr>
        <w:jc w:val="both"/>
      </w:pPr>
      <w:r>
        <w:t xml:space="preserve">МБУ </w:t>
      </w:r>
      <w:proofErr w:type="gramStart"/>
      <w:r>
        <w:t>ДО</w:t>
      </w:r>
      <w:proofErr w:type="gramEnd"/>
      <w:r>
        <w:t xml:space="preserve"> «</w:t>
      </w:r>
      <w:proofErr w:type="gramStart"/>
      <w:r>
        <w:t>Центр</w:t>
      </w:r>
      <w:proofErr w:type="gramEnd"/>
      <w:r>
        <w:t xml:space="preserve"> художественных ремесел». Я даю свое согласие на использование авторских прав на творческую работу своего подопечного в целях участия данной творческой работы в конкурсе </w:t>
      </w:r>
      <w:r>
        <w:rPr>
          <w:u w:val="single"/>
        </w:rPr>
        <w:t>«Пасхальный перезвон»</w:t>
      </w:r>
      <w:r w:rsidRPr="00FB2D56">
        <w:t>_______________________________</w:t>
      </w:r>
    </w:p>
    <w:p w:rsidR="00FB2D56" w:rsidRDefault="00FB2D56" w:rsidP="00FB2D56">
      <w:pPr>
        <w:jc w:val="center"/>
        <w:rPr>
          <w:i/>
        </w:rPr>
      </w:pPr>
      <w:r>
        <w:rPr>
          <w:i/>
        </w:rPr>
        <w:t>(наименование конкурса)</w:t>
      </w:r>
    </w:p>
    <w:p w:rsidR="00FB2D56" w:rsidRDefault="00FB2D56" w:rsidP="00FB2D56">
      <w:pPr>
        <w:jc w:val="both"/>
      </w:pPr>
      <w:r>
        <w:t>Я подтверждаю, что, давая такое Согласие, я действую по собственной воле и в интересах своего подопечного.</w:t>
      </w:r>
    </w:p>
    <w:p w:rsidR="00FB2D56" w:rsidRDefault="00FB2D56" w:rsidP="00FB2D56">
      <w:pPr>
        <w:jc w:val="both"/>
      </w:pPr>
    </w:p>
    <w:p w:rsidR="00FB2D56" w:rsidRDefault="00FB2D56" w:rsidP="00FB2D56">
      <w:pPr>
        <w:jc w:val="both"/>
      </w:pPr>
      <w:r>
        <w:t>Дата:________________________</w:t>
      </w:r>
    </w:p>
    <w:p w:rsidR="00FB2D56" w:rsidRDefault="00FB2D56" w:rsidP="00FB2D56">
      <w:pPr>
        <w:jc w:val="both"/>
        <w:rPr>
          <w:lang w:val="en-US"/>
        </w:rPr>
      </w:pPr>
      <w:r>
        <w:t>Подпись__________________</w:t>
      </w:r>
      <w:r>
        <w:rPr>
          <w:lang w:val="en-US"/>
        </w:rPr>
        <w:t>/_________________________</w:t>
      </w:r>
    </w:p>
    <w:p w:rsidR="00FB2D56" w:rsidRDefault="00FB2D56" w:rsidP="00FB2D56"/>
    <w:p w:rsidR="00FB2D56" w:rsidRDefault="00FB2D56" w:rsidP="00FB2D56">
      <w:pPr>
        <w:rPr>
          <w:b/>
        </w:rPr>
      </w:pPr>
    </w:p>
    <w:p w:rsidR="00FB2D56" w:rsidRDefault="00FB2D56" w:rsidP="00FB2D56"/>
    <w:p w:rsidR="00FB2D56" w:rsidRDefault="00FB2D56" w:rsidP="00FB2D56">
      <w:pPr>
        <w:rPr>
          <w:sz w:val="28"/>
          <w:szCs w:val="28"/>
        </w:rPr>
      </w:pPr>
    </w:p>
    <w:p w:rsidR="00FB2D56" w:rsidRDefault="00FB2D56" w:rsidP="00FB2D56">
      <w:pPr>
        <w:jc w:val="both"/>
        <w:rPr>
          <w:b/>
        </w:rPr>
      </w:pPr>
    </w:p>
    <w:p w:rsidR="004A1A3C" w:rsidRDefault="004A1A3C"/>
    <w:sectPr w:rsidR="004A1A3C" w:rsidSect="004A1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0F7"/>
    <w:multiLevelType w:val="hybridMultilevel"/>
    <w:tmpl w:val="FE1C3D9A"/>
    <w:lvl w:ilvl="0" w:tplc="5E4E4A7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227EAD"/>
    <w:multiLevelType w:val="hybridMultilevel"/>
    <w:tmpl w:val="16DA0E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2B5413"/>
    <w:multiLevelType w:val="hybridMultilevel"/>
    <w:tmpl w:val="5EE6FE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FB2D56"/>
    <w:rsid w:val="00016D5E"/>
    <w:rsid w:val="00094786"/>
    <w:rsid w:val="000B3C30"/>
    <w:rsid w:val="001A2271"/>
    <w:rsid w:val="0020527F"/>
    <w:rsid w:val="00220198"/>
    <w:rsid w:val="00306E1B"/>
    <w:rsid w:val="003A7ABD"/>
    <w:rsid w:val="00410085"/>
    <w:rsid w:val="004A1A3C"/>
    <w:rsid w:val="004B1206"/>
    <w:rsid w:val="004C4B99"/>
    <w:rsid w:val="00586591"/>
    <w:rsid w:val="00612543"/>
    <w:rsid w:val="006513EA"/>
    <w:rsid w:val="006B43E4"/>
    <w:rsid w:val="006D0923"/>
    <w:rsid w:val="00782970"/>
    <w:rsid w:val="00834BCE"/>
    <w:rsid w:val="00872CB9"/>
    <w:rsid w:val="009F5E88"/>
    <w:rsid w:val="00A019C8"/>
    <w:rsid w:val="00B200E3"/>
    <w:rsid w:val="00B33A71"/>
    <w:rsid w:val="00B37014"/>
    <w:rsid w:val="00CB6747"/>
    <w:rsid w:val="00DF0663"/>
    <w:rsid w:val="00E8145A"/>
    <w:rsid w:val="00FB2D56"/>
    <w:rsid w:val="00FD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56"/>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D56"/>
    <w:rPr>
      <w:color w:val="0000FF"/>
      <w:u w:val="single"/>
    </w:rPr>
  </w:style>
  <w:style w:type="paragraph" w:styleId="a4">
    <w:name w:val="No Spacing"/>
    <w:uiPriority w:val="1"/>
    <w:qFormat/>
    <w:rsid w:val="00FB2D56"/>
    <w:pPr>
      <w:suppressAutoHyphens/>
      <w:autoSpaceDN w:val="0"/>
      <w:spacing w:after="0" w:line="240" w:lineRule="auto"/>
    </w:pPr>
    <w:rPr>
      <w:rFonts w:ascii="Times New Roman" w:eastAsia="Times New Roman" w:hAnsi="Times New Roman" w:cs="Times New Roman"/>
      <w:kern w:val="2"/>
      <w:sz w:val="24"/>
      <w:szCs w:val="24"/>
      <w:lang w:eastAsia="ar-SA"/>
    </w:rPr>
  </w:style>
  <w:style w:type="character" w:customStyle="1" w:styleId="1">
    <w:name w:val="Стиль1 Знак"/>
    <w:basedOn w:val="a0"/>
    <w:link w:val="10"/>
    <w:locked/>
    <w:rsid w:val="00FB2D56"/>
    <w:rPr>
      <w:rFonts w:ascii="Arial" w:eastAsia="Lucida Sans Unicode" w:hAnsi="Arial" w:cs="Arial"/>
      <w:kern w:val="2"/>
      <w:sz w:val="28"/>
      <w:szCs w:val="24"/>
      <w:lang w:eastAsia="ar-SA"/>
    </w:rPr>
  </w:style>
  <w:style w:type="paragraph" w:customStyle="1" w:styleId="10">
    <w:name w:val="Стиль1"/>
    <w:basedOn w:val="a"/>
    <w:link w:val="1"/>
    <w:rsid w:val="00FB2D56"/>
    <w:pPr>
      <w:widowControl w:val="0"/>
      <w:ind w:firstLine="709"/>
      <w:jc w:val="both"/>
    </w:pPr>
    <w:rPr>
      <w:rFonts w:ascii="Arial" w:eastAsia="Lucida Sans Unicode" w:hAnsi="Arial" w:cs="Arial"/>
      <w:sz w:val="28"/>
    </w:rPr>
  </w:style>
  <w:style w:type="character" w:customStyle="1" w:styleId="a5">
    <w:name w:val="СтильОг Знак"/>
    <w:link w:val="a6"/>
    <w:locked/>
    <w:rsid w:val="00FB2D56"/>
    <w:rPr>
      <w:rFonts w:ascii="Calibri" w:eastAsia="Calibri" w:hAnsi="Calibri" w:cs="Calibri"/>
      <w:b/>
      <w:sz w:val="28"/>
      <w:szCs w:val="28"/>
      <w:lang w:eastAsia="ar-SA"/>
    </w:rPr>
  </w:style>
  <w:style w:type="paragraph" w:customStyle="1" w:styleId="a6">
    <w:name w:val="СтильОг"/>
    <w:basedOn w:val="a"/>
    <w:link w:val="a5"/>
    <w:qFormat/>
    <w:rsid w:val="00FB2D56"/>
    <w:pPr>
      <w:suppressAutoHyphens w:val="0"/>
      <w:ind w:left="720"/>
      <w:contextualSpacing/>
      <w:jc w:val="center"/>
    </w:pPr>
    <w:rPr>
      <w:rFonts w:ascii="Calibri" w:eastAsia="Calibri" w:hAnsi="Calibri" w:cs="Calibri"/>
      <w:b/>
      <w:kern w:val="0"/>
      <w:sz w:val="28"/>
      <w:szCs w:val="28"/>
      <w:lang/>
    </w:rPr>
  </w:style>
  <w:style w:type="character" w:styleId="a7">
    <w:name w:val="Strong"/>
    <w:basedOn w:val="a0"/>
    <w:qFormat/>
    <w:rsid w:val="00FB2D56"/>
    <w:rPr>
      <w:b/>
      <w:bCs/>
    </w:rPr>
  </w:style>
</w:styles>
</file>

<file path=word/webSettings.xml><?xml version="1.0" encoding="utf-8"?>
<w:webSettings xmlns:r="http://schemas.openxmlformats.org/officeDocument/2006/relationships" xmlns:w="http://schemas.openxmlformats.org/wordprocessingml/2006/main">
  <w:divs>
    <w:div w:id="19440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mesla-dzr.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3</cp:revision>
  <dcterms:created xsi:type="dcterms:W3CDTF">2023-03-14T12:30:00Z</dcterms:created>
  <dcterms:modified xsi:type="dcterms:W3CDTF">2023-03-14T12:43:00Z</dcterms:modified>
</cp:coreProperties>
</file>